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609" w:rsidRPr="00E86609" w:rsidRDefault="00E86609" w:rsidP="00E86609">
      <w:pPr>
        <w:spacing w:after="150" w:line="384" w:lineRule="atLeast"/>
        <w:jc w:val="center"/>
        <w:rPr>
          <w:rFonts w:ascii="Times New Roman" w:eastAsia="Times New Roman" w:hAnsi="Times New Roman" w:cs="Times New Roman"/>
          <w:b/>
          <w:bCs/>
          <w:color w:val="000000"/>
          <w:sz w:val="27"/>
          <w:szCs w:val="27"/>
          <w:lang w:eastAsia="bg-BG"/>
        </w:rPr>
      </w:pPr>
      <w:r w:rsidRPr="00E86609">
        <w:rPr>
          <w:rFonts w:ascii="Times New Roman" w:eastAsia="Times New Roman" w:hAnsi="Times New Roman" w:cs="Times New Roman"/>
          <w:b/>
          <w:bCs/>
          <w:color w:val="000000"/>
          <w:sz w:val="27"/>
          <w:szCs w:val="27"/>
          <w:lang w:eastAsia="bg-BG"/>
        </w:rPr>
        <w:t>BG-Пловдив</w:t>
      </w:r>
    </w:p>
    <w:p w:rsidR="00E86609" w:rsidRDefault="00E86609" w:rsidP="00E86609">
      <w:pPr>
        <w:spacing w:after="150" w:line="384" w:lineRule="atLeast"/>
        <w:jc w:val="center"/>
        <w:rPr>
          <w:rFonts w:ascii="Times New Roman" w:eastAsia="Times New Roman" w:hAnsi="Times New Roman" w:cs="Times New Roman"/>
          <w:b/>
          <w:bCs/>
          <w:color w:val="000000"/>
          <w:sz w:val="27"/>
          <w:szCs w:val="27"/>
          <w:lang w:eastAsia="bg-BG"/>
        </w:rPr>
      </w:pPr>
      <w:r w:rsidRPr="00E86609">
        <w:rPr>
          <w:rFonts w:ascii="Times New Roman" w:eastAsia="Times New Roman" w:hAnsi="Times New Roman" w:cs="Times New Roman"/>
          <w:b/>
          <w:bCs/>
          <w:color w:val="000000"/>
          <w:sz w:val="27"/>
          <w:szCs w:val="27"/>
          <w:lang w:eastAsia="bg-BG"/>
        </w:rPr>
        <w:t>ПУБЛИЧНА ПОКАНА</w:t>
      </w:r>
    </w:p>
    <w:p w:rsidR="00E86609" w:rsidRPr="00E86609" w:rsidRDefault="00E86609" w:rsidP="00E86609">
      <w:pPr>
        <w:spacing w:after="150" w:line="384" w:lineRule="atLeast"/>
        <w:jc w:val="center"/>
        <w:rPr>
          <w:rFonts w:ascii="Times New Roman" w:eastAsia="Times New Roman" w:hAnsi="Times New Roman" w:cs="Times New Roman"/>
          <w:b/>
          <w:bCs/>
          <w:color w:val="000000"/>
          <w:sz w:val="27"/>
          <w:szCs w:val="27"/>
          <w:lang w:eastAsia="bg-BG"/>
        </w:rPr>
      </w:pPr>
      <w:r>
        <w:rPr>
          <w:rFonts w:ascii="Times New Roman" w:eastAsia="Times New Roman" w:hAnsi="Times New Roman" w:cs="Times New Roman"/>
          <w:b/>
          <w:bCs/>
          <w:color w:val="000000"/>
          <w:sz w:val="27"/>
          <w:szCs w:val="27"/>
          <w:lang w:eastAsia="bg-BG"/>
        </w:rPr>
        <w:t>№9039777/13.03.2015 г. в РОП</w:t>
      </w:r>
      <w:bookmarkStart w:id="0" w:name="_GoBack"/>
      <w:bookmarkEnd w:id="0"/>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ВЪЗЛОЖИТЕЛ:</w:t>
      </w:r>
    </w:p>
    <w:p w:rsidR="00E86609" w:rsidRPr="00E86609" w:rsidRDefault="00E86609" w:rsidP="00E86609">
      <w:pPr>
        <w:spacing w:after="0" w:line="384" w:lineRule="atLeast"/>
        <w:jc w:val="both"/>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Аграрен университет-Пловдив, бул. Менделеев №12, За: Венелин Цеков, България 4000, Пловдив, Тел.: 032 654396, E-mail: </w:t>
      </w:r>
      <w:hyperlink r:id="rId5" w:history="1">
        <w:r w:rsidRPr="00E86609">
          <w:rPr>
            <w:rFonts w:ascii="Times New Roman" w:eastAsia="Times New Roman" w:hAnsi="Times New Roman" w:cs="Times New Roman"/>
            <w:color w:val="006699"/>
            <w:sz w:val="27"/>
            <w:szCs w:val="27"/>
            <w:lang w:eastAsia="bg-BG"/>
          </w:rPr>
          <w:t>venelin.tsеkov@abv.bg</w:t>
        </w:r>
      </w:hyperlink>
      <w:r w:rsidRPr="00E86609">
        <w:rPr>
          <w:rFonts w:ascii="Times New Roman" w:eastAsia="Times New Roman" w:hAnsi="Times New Roman" w:cs="Times New Roman"/>
          <w:color w:val="000000"/>
          <w:sz w:val="27"/>
          <w:szCs w:val="27"/>
          <w:lang w:eastAsia="bg-BG"/>
        </w:rPr>
        <w:t>, Факс: 032 654396</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Място/места за контакт: гр. Пловдив, бул. Менделеев №12</w:t>
      </w:r>
    </w:p>
    <w:p w:rsidR="00E86609" w:rsidRPr="00E86609" w:rsidRDefault="00E86609" w:rsidP="00E86609">
      <w:pPr>
        <w:spacing w:after="0" w:line="384" w:lineRule="atLeast"/>
        <w:jc w:val="both"/>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Интернет адрес/и:</w:t>
      </w:r>
    </w:p>
    <w:p w:rsidR="00E86609" w:rsidRPr="00E86609" w:rsidRDefault="00E86609" w:rsidP="00E86609">
      <w:pPr>
        <w:spacing w:after="0" w:line="384" w:lineRule="atLeast"/>
        <w:jc w:val="both"/>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Основен адрес на възлагащия орган/възложителя: </w:t>
      </w:r>
      <w:hyperlink r:id="rId6" w:history="1">
        <w:r w:rsidRPr="00E86609">
          <w:rPr>
            <w:rFonts w:ascii="Times New Roman" w:eastAsia="Times New Roman" w:hAnsi="Times New Roman" w:cs="Times New Roman"/>
            <w:color w:val="006699"/>
            <w:sz w:val="27"/>
            <w:szCs w:val="27"/>
            <w:lang w:eastAsia="bg-BG"/>
          </w:rPr>
          <w:t>http://www.au-plovdiv.bg</w:t>
        </w:r>
      </w:hyperlink>
      <w:r w:rsidRPr="00E86609">
        <w:rPr>
          <w:rFonts w:ascii="Times New Roman" w:eastAsia="Times New Roman" w:hAnsi="Times New Roman" w:cs="Times New Roman"/>
          <w:color w:val="000000"/>
          <w:sz w:val="27"/>
          <w:szCs w:val="27"/>
          <w:lang w:eastAsia="bg-BG"/>
        </w:rPr>
        <w:t>.</w:t>
      </w:r>
    </w:p>
    <w:p w:rsidR="00E86609" w:rsidRPr="00E86609" w:rsidRDefault="00E86609" w:rsidP="00E86609">
      <w:pPr>
        <w:spacing w:after="0" w:line="384" w:lineRule="atLeast"/>
        <w:jc w:val="both"/>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Адрес на профила на купувача: </w:t>
      </w:r>
      <w:hyperlink r:id="rId7" w:history="1">
        <w:r w:rsidRPr="00E86609">
          <w:rPr>
            <w:rFonts w:ascii="Times New Roman" w:eastAsia="Times New Roman" w:hAnsi="Times New Roman" w:cs="Times New Roman"/>
            <w:color w:val="006699"/>
            <w:sz w:val="27"/>
            <w:szCs w:val="27"/>
            <w:lang w:eastAsia="bg-BG"/>
          </w:rPr>
          <w:t>http://www.au-plovdiv.bg</w:t>
        </w:r>
      </w:hyperlink>
      <w:r w:rsidRPr="00E86609">
        <w:rPr>
          <w:rFonts w:ascii="Times New Roman" w:eastAsia="Times New Roman" w:hAnsi="Times New Roman" w:cs="Times New Roman"/>
          <w:color w:val="000000"/>
          <w:sz w:val="27"/>
          <w:szCs w:val="27"/>
          <w:lang w:eastAsia="bg-BG"/>
        </w:rPr>
        <w:t>.</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ОБЕКТ НА ПОРЪЧКАТА:</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Доставки</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КРАТКО ОПИСАНИЕ:</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«Доставка на материали за изграждане на телена конструкция на ново лозе с площ от 76,231 дка, разположено в базата на Аграрен Университет, намираща се в землищата на с. Брестник и гр. Куклен», финансирано по Договор №201356/27.05.2013 между Държавен Фонд Земеделие - Разплащателна Агенция и Аграрен Университет - Пловдив Участниците следва да представят крайна цена за изпълнение на поръчката. Посочената от участниците цена е твърда и не подлежи на промяна по време на изпълнение на договора. Пълната документация на поръчката е качена на интернет страницата на Аграрен университет - http://www.au-plovdiv.bg</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КОД СЪГЛАСНО ОБЩИЯ ТЕРМИНОЛОГИЧЕН РЕЧНИК (CPV):</w:t>
      </w:r>
    </w:p>
    <w:p w:rsidR="00E86609" w:rsidRPr="00E86609" w:rsidRDefault="00E86609" w:rsidP="00E86609">
      <w:pPr>
        <w:spacing w:after="0" w:line="384" w:lineRule="atLeast"/>
        <w:jc w:val="both"/>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FF0000"/>
          <w:sz w:val="27"/>
          <w:szCs w:val="27"/>
          <w:lang w:eastAsia="bg-BG"/>
        </w:rPr>
        <w:t>44300000</w:t>
      </w:r>
    </w:p>
    <w:p w:rsidR="00E86609" w:rsidRPr="00E86609" w:rsidRDefault="00E86609" w:rsidP="00E86609">
      <w:pPr>
        <w:spacing w:after="0" w:line="384" w:lineRule="atLeast"/>
        <w:jc w:val="both"/>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b/>
          <w:bCs/>
          <w:color w:val="000000"/>
          <w:sz w:val="27"/>
          <w:szCs w:val="27"/>
          <w:lang w:eastAsia="bg-BG"/>
        </w:rPr>
        <w:t>Описание:</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Метални въжета, тел и свързани с тях изделия </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КОЛИЧЕСТВО ИЛИ ОБЕМ:</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Количеството е посочено в техническа спецификация, част от одобрената документация. Максималната стойност за изпълнение на транспортната услуга не може да надвишава 66000 лева без ДСС</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ПРОГНОЗНА СТОЙНОСТ:</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65668 BGN</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МЯСТО НА ИЗПЪЛНЕНИЕ НА ПОРЪЧКАТА:</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lastRenderedPageBreak/>
        <w:t>гр. Пловдив</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NUTS:</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BG421</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ИЗИСКВАНИЯ ЗА ИЗПЪЛНЕНИЕ НА ПОРЪЧКАТА:</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Всяка оферта трябва да съдържа следната информация: Офертата задължително включва попълнени, подписани и подпечатани: Представяне на участника - заявление за участие, техническо предложение, ценово предложение, декларация по 47, ал. 9 от ЗОП, проект на договор (подписан и подпечатан на всяка страница). Кандидатите могат да излагат и друга необходима според тях информация за правилната им оценка. ПЪЛНИТЕ ИЗИСКВАНИЯ КЪМ УЧАСТНИЦИТЕ И УСЛОВИЯТА НА ПУБЛИЧНАТА ПОКАНА СА ПОДРОБНО ПОСОЧЕНИ В ДОКУМЕНТАЦИЯТА ПУБЛИКУВАНА НА ИНТЕРНЕТ АДРЕСА НА ПРОФИЛА НА КУПУВАЧА - http://www.au-plovdiv.bg</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КРИТЕРИЙ ЗА ВЪЗЛАГАНЕ:</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Икономически най-изгодна оферта</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ПОКАЗАТЕЛИ ЗА ОЦЕНКА НА ОФЕРТИТЕ:</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 xml:space="preserve">Показатели за оценка: 1.Обща предлагана цена - 70% тежест; 2.Предложен процент аванс - 30% тежест; Методика за оценка: К1 – Обща </w:t>
      </w:r>
      <w:proofErr w:type="spellStart"/>
      <w:r w:rsidRPr="00E86609">
        <w:rPr>
          <w:rFonts w:ascii="Times New Roman" w:eastAsia="Times New Roman" w:hAnsi="Times New Roman" w:cs="Times New Roman"/>
          <w:color w:val="000000"/>
          <w:sz w:val="27"/>
          <w:szCs w:val="27"/>
          <w:lang w:eastAsia="bg-BG"/>
        </w:rPr>
        <w:t>пледлагана</w:t>
      </w:r>
      <w:proofErr w:type="spellEnd"/>
      <w:r w:rsidRPr="00E86609">
        <w:rPr>
          <w:rFonts w:ascii="Times New Roman" w:eastAsia="Times New Roman" w:hAnsi="Times New Roman" w:cs="Times New Roman"/>
          <w:color w:val="000000"/>
          <w:sz w:val="27"/>
          <w:szCs w:val="27"/>
          <w:lang w:eastAsia="bg-BG"/>
        </w:rPr>
        <w:t xml:space="preserve"> цена – изразява се в цифра, представляваща съотношението между предложената най-ниска обща цена от участник /обща сума на предложението от ценовата оферта/ към предложената обща цена от съответния участник, умножена с тегловен коефициент 70. К2 - Предложен процент аванс - изразява се в цифра, представляваща съотношението между предложеният най-нисък процент аванс от участник към предложения процент аванс от съответния участник, умножена с тегловен коефициент 30. </w:t>
      </w:r>
      <w:proofErr w:type="spellStart"/>
      <w:r w:rsidRPr="00E86609">
        <w:rPr>
          <w:rFonts w:ascii="Times New Roman" w:eastAsia="Times New Roman" w:hAnsi="Times New Roman" w:cs="Times New Roman"/>
          <w:color w:val="000000"/>
          <w:sz w:val="27"/>
          <w:szCs w:val="27"/>
          <w:lang w:eastAsia="bg-BG"/>
        </w:rPr>
        <w:t>Ккомпл</w:t>
      </w:r>
      <w:proofErr w:type="spellEnd"/>
      <w:r w:rsidRPr="00E86609">
        <w:rPr>
          <w:rFonts w:ascii="Times New Roman" w:eastAsia="Times New Roman" w:hAnsi="Times New Roman" w:cs="Times New Roman"/>
          <w:color w:val="000000"/>
          <w:sz w:val="27"/>
          <w:szCs w:val="27"/>
          <w:lang w:eastAsia="bg-BG"/>
        </w:rPr>
        <w:t xml:space="preserve">. = К1 + К2. Максималният брой точки е 100. На първо място се класира предложението, получило най-висока комплексна оценка </w:t>
      </w:r>
      <w:proofErr w:type="spellStart"/>
      <w:r w:rsidRPr="00E86609">
        <w:rPr>
          <w:rFonts w:ascii="Times New Roman" w:eastAsia="Times New Roman" w:hAnsi="Times New Roman" w:cs="Times New Roman"/>
          <w:color w:val="000000"/>
          <w:sz w:val="27"/>
          <w:szCs w:val="27"/>
          <w:lang w:eastAsia="bg-BG"/>
        </w:rPr>
        <w:t>Ккомпл</w:t>
      </w:r>
      <w:proofErr w:type="spellEnd"/>
      <w:r w:rsidRPr="00E86609">
        <w:rPr>
          <w:rFonts w:ascii="Times New Roman" w:eastAsia="Times New Roman" w:hAnsi="Times New Roman" w:cs="Times New Roman"/>
          <w:color w:val="000000"/>
          <w:sz w:val="27"/>
          <w:szCs w:val="27"/>
          <w:lang w:eastAsia="bg-BG"/>
        </w:rPr>
        <w:t>. Подробно Методиката за оценка е развита и приложена в документацията, публикувана на интернет адреса на профила на купувача.</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СРОК ЗА ПОЛУЧАВАНЕ НА ОФЕРТИТЕ:</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25/03/2015 16:00</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ЕВРОПЕЙСКО ФИНАНСИРАНЕ:</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НЕ</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ДОПЪЛНИТЕЛНА ИНФОРМАЦИЯ:</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с офертата участникът посочва адрес за кореспонденция, телефон, и по възможност факс и адрес на електронна поща, както и предмета на публичната покана, за </w:t>
      </w:r>
      <w:r w:rsidRPr="00E86609">
        <w:rPr>
          <w:rFonts w:ascii="Times New Roman" w:eastAsia="Times New Roman" w:hAnsi="Times New Roman" w:cs="Times New Roman"/>
          <w:color w:val="000000"/>
          <w:sz w:val="27"/>
          <w:szCs w:val="27"/>
          <w:lang w:eastAsia="bg-BG"/>
        </w:rPr>
        <w:lastRenderedPageBreak/>
        <w:t xml:space="preserve">която подава оферта. След изтичане на срока за подаване на оферти, постъпилите оферти се разглеждат, оценяват и класират от комисия, назначена от Възложителя, като за изпълнител на договора се определя участникът, чиято оферта отговоря на така определените изисквания и предложил икономически най-изгодната оферта по показатели посочени в спецификацията, публикувана в профила на купувача - http://www.au-plovdiv.bg.Отварянето на офертите в горепосочената публична покана ще се извърши при условията на чл.68, ал.3 от ЗОП от 10:00 часа на 26.03.2015 г. в сграда Ректора на Аграрен университет - Пловдив, етаж II, Заседателна зала. С участника, определен за изпълнител, се сключва писмен договор, образеца на който е публикуван в одобрената </w:t>
      </w:r>
      <w:proofErr w:type="spellStart"/>
      <w:r w:rsidRPr="00E86609">
        <w:rPr>
          <w:rFonts w:ascii="Times New Roman" w:eastAsia="Times New Roman" w:hAnsi="Times New Roman" w:cs="Times New Roman"/>
          <w:color w:val="000000"/>
          <w:sz w:val="27"/>
          <w:szCs w:val="27"/>
          <w:lang w:eastAsia="bg-BG"/>
        </w:rPr>
        <w:t>документаци</w:t>
      </w:r>
      <w:proofErr w:type="spellEnd"/>
      <w:r w:rsidRPr="00E86609">
        <w:rPr>
          <w:rFonts w:ascii="Times New Roman" w:eastAsia="Times New Roman" w:hAnsi="Times New Roman" w:cs="Times New Roman"/>
          <w:color w:val="000000"/>
          <w:sz w:val="27"/>
          <w:szCs w:val="27"/>
          <w:lang w:eastAsia="bg-BG"/>
        </w:rPr>
        <w:t>, качена в профила на купувача. При сключване на договора определеният за изпълнител представя документи, издадени от компетентен орган, за удостоверяване липсата на обстоятелствата по чл.47,ал.1,т.1 от ЗОП, както декларации за липсата на обстоятелствата по чл. 47, ал. 5 от ЗОП. Отварянето на офертите в горепосочената публична покана ще се извърши при условията на чл.68, ал.3 от ЗОП от 10:00 часа на 18.02.2015 г. в сграда Ректора на Аграрен университет - Пловдив, етаж II, Заседателна зала. Отварянето на офертите е публично и на него могат да присъстват участниците в поръчката или техни надлежно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E86609" w:rsidRPr="00E86609" w:rsidRDefault="00E86609" w:rsidP="00E86609">
      <w:pPr>
        <w:spacing w:after="0" w:line="240" w:lineRule="auto"/>
        <w:rPr>
          <w:rFonts w:ascii="Times New Roman" w:eastAsia="Times New Roman" w:hAnsi="Times New Roman" w:cs="Times New Roman"/>
          <w:color w:val="000000"/>
          <w:sz w:val="27"/>
          <w:szCs w:val="27"/>
          <w:lang w:eastAsia="bg-BG"/>
        </w:rPr>
      </w:pPr>
    </w:p>
    <w:p w:rsidR="00E86609" w:rsidRPr="00E86609" w:rsidRDefault="00E86609" w:rsidP="00E86609">
      <w:pPr>
        <w:spacing w:after="150" w:line="384" w:lineRule="atLeast"/>
        <w:jc w:val="both"/>
        <w:rPr>
          <w:rFonts w:ascii="Times New Roman" w:eastAsia="Times New Roman" w:hAnsi="Times New Roman" w:cs="Times New Roman"/>
          <w:b/>
          <w:bCs/>
          <w:color w:val="000000"/>
          <w:sz w:val="27"/>
          <w:szCs w:val="27"/>
          <w:u w:val="single"/>
          <w:lang w:eastAsia="bg-BG"/>
        </w:rPr>
      </w:pPr>
      <w:r w:rsidRPr="00E86609">
        <w:rPr>
          <w:rFonts w:ascii="Times New Roman" w:eastAsia="Times New Roman" w:hAnsi="Times New Roman" w:cs="Times New Roman"/>
          <w:b/>
          <w:bCs/>
          <w:color w:val="000000"/>
          <w:sz w:val="27"/>
          <w:szCs w:val="27"/>
          <w:u w:val="single"/>
          <w:lang w:eastAsia="bg-BG"/>
        </w:rPr>
        <w:t>СРОК НА ВАЛИДНОСТ НА ПУБЛИЧНАТА ПОКАНА:</w:t>
      </w:r>
    </w:p>
    <w:p w:rsidR="00E86609" w:rsidRPr="00E86609" w:rsidRDefault="00E86609" w:rsidP="00E86609">
      <w:pPr>
        <w:spacing w:after="150" w:line="240" w:lineRule="auto"/>
        <w:rPr>
          <w:rFonts w:ascii="Times New Roman" w:eastAsia="Times New Roman" w:hAnsi="Times New Roman" w:cs="Times New Roman"/>
          <w:color w:val="000000"/>
          <w:sz w:val="27"/>
          <w:szCs w:val="27"/>
          <w:lang w:eastAsia="bg-BG"/>
        </w:rPr>
      </w:pPr>
      <w:r w:rsidRPr="00E86609">
        <w:rPr>
          <w:rFonts w:ascii="Times New Roman" w:eastAsia="Times New Roman" w:hAnsi="Times New Roman" w:cs="Times New Roman"/>
          <w:color w:val="000000"/>
          <w:sz w:val="27"/>
          <w:szCs w:val="27"/>
          <w:lang w:eastAsia="bg-BG"/>
        </w:rPr>
        <w:t>25/03/2015</w:t>
      </w:r>
    </w:p>
    <w:p w:rsidR="009B482D" w:rsidRDefault="009B482D"/>
    <w:sectPr w:rsidR="009B482D" w:rsidSect="00E86609">
      <w:pgSz w:w="11907" w:h="16840" w:code="9"/>
      <w:pgMar w:top="624" w:right="28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09"/>
    <w:rsid w:val="009873AB"/>
    <w:rsid w:val="009B482D"/>
    <w:rsid w:val="00E866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70445">
      <w:bodyDiv w:val="1"/>
      <w:marLeft w:val="0"/>
      <w:marRight w:val="0"/>
      <w:marTop w:val="0"/>
      <w:marBottom w:val="0"/>
      <w:divBdr>
        <w:top w:val="none" w:sz="0" w:space="0" w:color="auto"/>
        <w:left w:val="none" w:sz="0" w:space="0" w:color="auto"/>
        <w:bottom w:val="none" w:sz="0" w:space="0" w:color="auto"/>
        <w:right w:val="none" w:sz="0" w:space="0" w:color="auto"/>
      </w:divBdr>
      <w:divsChild>
        <w:div w:id="1197036714">
          <w:marLeft w:val="0"/>
          <w:marRight w:val="0"/>
          <w:marTop w:val="0"/>
          <w:marBottom w:val="0"/>
          <w:divBdr>
            <w:top w:val="none" w:sz="0" w:space="0" w:color="auto"/>
            <w:left w:val="none" w:sz="0" w:space="0" w:color="auto"/>
            <w:bottom w:val="none" w:sz="0" w:space="0" w:color="auto"/>
            <w:right w:val="none" w:sz="0" w:space="0" w:color="auto"/>
          </w:divBdr>
          <w:divsChild>
            <w:div w:id="1967857348">
              <w:marLeft w:val="0"/>
              <w:marRight w:val="0"/>
              <w:marTop w:val="150"/>
              <w:marBottom w:val="150"/>
              <w:divBdr>
                <w:top w:val="none" w:sz="0" w:space="0" w:color="auto"/>
                <w:left w:val="none" w:sz="0" w:space="0" w:color="auto"/>
                <w:bottom w:val="none" w:sz="0" w:space="0" w:color="auto"/>
                <w:right w:val="none" w:sz="0" w:space="0" w:color="auto"/>
              </w:divBdr>
              <w:divsChild>
                <w:div w:id="2016305312">
                  <w:marLeft w:val="300"/>
                  <w:marRight w:val="0"/>
                  <w:marTop w:val="75"/>
                  <w:marBottom w:val="0"/>
                  <w:divBdr>
                    <w:top w:val="none" w:sz="0" w:space="0" w:color="auto"/>
                    <w:left w:val="none" w:sz="0" w:space="0" w:color="auto"/>
                    <w:bottom w:val="none" w:sz="0" w:space="0" w:color="auto"/>
                    <w:right w:val="none" w:sz="0" w:space="0" w:color="auto"/>
                  </w:divBdr>
                  <w:divsChild>
                    <w:div w:id="436750668">
                      <w:marLeft w:val="750"/>
                      <w:marRight w:val="0"/>
                      <w:marTop w:val="0"/>
                      <w:marBottom w:val="0"/>
                      <w:divBdr>
                        <w:top w:val="none" w:sz="0" w:space="0" w:color="auto"/>
                        <w:left w:val="none" w:sz="0" w:space="0" w:color="auto"/>
                        <w:bottom w:val="none" w:sz="0" w:space="0" w:color="auto"/>
                        <w:right w:val="none" w:sz="0" w:space="0" w:color="auto"/>
                      </w:divBdr>
                    </w:div>
                  </w:divsChild>
                </w:div>
                <w:div w:id="29111891">
                  <w:marLeft w:val="300"/>
                  <w:marRight w:val="0"/>
                  <w:marTop w:val="75"/>
                  <w:marBottom w:val="0"/>
                  <w:divBdr>
                    <w:top w:val="none" w:sz="0" w:space="0" w:color="auto"/>
                    <w:left w:val="none" w:sz="0" w:space="0" w:color="auto"/>
                    <w:bottom w:val="none" w:sz="0" w:space="0" w:color="auto"/>
                    <w:right w:val="none" w:sz="0" w:space="0" w:color="auto"/>
                  </w:divBdr>
                  <w:divsChild>
                    <w:div w:id="1827432775">
                      <w:marLeft w:val="750"/>
                      <w:marRight w:val="0"/>
                      <w:marTop w:val="0"/>
                      <w:marBottom w:val="0"/>
                      <w:divBdr>
                        <w:top w:val="none" w:sz="0" w:space="0" w:color="auto"/>
                        <w:left w:val="none" w:sz="0" w:space="0" w:color="auto"/>
                        <w:bottom w:val="none" w:sz="0" w:space="0" w:color="auto"/>
                        <w:right w:val="none" w:sz="0" w:space="0" w:color="auto"/>
                      </w:divBdr>
                    </w:div>
                  </w:divsChild>
                </w:div>
                <w:div w:id="715156427">
                  <w:marLeft w:val="300"/>
                  <w:marRight w:val="0"/>
                  <w:marTop w:val="75"/>
                  <w:marBottom w:val="0"/>
                  <w:divBdr>
                    <w:top w:val="none" w:sz="0" w:space="0" w:color="auto"/>
                    <w:left w:val="none" w:sz="0" w:space="0" w:color="auto"/>
                    <w:bottom w:val="none" w:sz="0" w:space="0" w:color="auto"/>
                    <w:right w:val="none" w:sz="0" w:space="0" w:color="auto"/>
                  </w:divBdr>
                  <w:divsChild>
                    <w:div w:id="361714651">
                      <w:marLeft w:val="750"/>
                      <w:marRight w:val="0"/>
                      <w:marTop w:val="0"/>
                      <w:marBottom w:val="0"/>
                      <w:divBdr>
                        <w:top w:val="none" w:sz="0" w:space="0" w:color="auto"/>
                        <w:left w:val="none" w:sz="0" w:space="0" w:color="auto"/>
                        <w:bottom w:val="none" w:sz="0" w:space="0" w:color="auto"/>
                        <w:right w:val="none" w:sz="0" w:space="0" w:color="auto"/>
                      </w:divBdr>
                    </w:div>
                  </w:divsChild>
                </w:div>
                <w:div w:id="570774084">
                  <w:marLeft w:val="300"/>
                  <w:marRight w:val="0"/>
                  <w:marTop w:val="75"/>
                  <w:marBottom w:val="0"/>
                  <w:divBdr>
                    <w:top w:val="none" w:sz="0" w:space="0" w:color="auto"/>
                    <w:left w:val="none" w:sz="0" w:space="0" w:color="auto"/>
                    <w:bottom w:val="none" w:sz="0" w:space="0" w:color="auto"/>
                    <w:right w:val="none" w:sz="0" w:space="0" w:color="auto"/>
                  </w:divBdr>
                  <w:divsChild>
                    <w:div w:id="1925799416">
                      <w:marLeft w:val="750"/>
                      <w:marRight w:val="0"/>
                      <w:marTop w:val="0"/>
                      <w:marBottom w:val="0"/>
                      <w:divBdr>
                        <w:top w:val="none" w:sz="0" w:space="0" w:color="auto"/>
                        <w:left w:val="none" w:sz="0" w:space="0" w:color="auto"/>
                        <w:bottom w:val="none" w:sz="0" w:space="0" w:color="auto"/>
                        <w:right w:val="none" w:sz="0" w:space="0" w:color="auto"/>
                      </w:divBdr>
                      <w:divsChild>
                        <w:div w:id="4040020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467628056">
                  <w:marLeft w:val="300"/>
                  <w:marRight w:val="0"/>
                  <w:marTop w:val="75"/>
                  <w:marBottom w:val="0"/>
                  <w:divBdr>
                    <w:top w:val="none" w:sz="0" w:space="0" w:color="auto"/>
                    <w:left w:val="none" w:sz="0" w:space="0" w:color="auto"/>
                    <w:bottom w:val="none" w:sz="0" w:space="0" w:color="auto"/>
                    <w:right w:val="none" w:sz="0" w:space="0" w:color="auto"/>
                  </w:divBdr>
                  <w:divsChild>
                    <w:div w:id="156532345">
                      <w:marLeft w:val="750"/>
                      <w:marRight w:val="0"/>
                      <w:marTop w:val="0"/>
                      <w:marBottom w:val="0"/>
                      <w:divBdr>
                        <w:top w:val="none" w:sz="0" w:space="0" w:color="auto"/>
                        <w:left w:val="none" w:sz="0" w:space="0" w:color="auto"/>
                        <w:bottom w:val="none" w:sz="0" w:space="0" w:color="auto"/>
                        <w:right w:val="none" w:sz="0" w:space="0" w:color="auto"/>
                      </w:divBdr>
                    </w:div>
                  </w:divsChild>
                </w:div>
                <w:div w:id="577057714">
                  <w:marLeft w:val="300"/>
                  <w:marRight w:val="0"/>
                  <w:marTop w:val="75"/>
                  <w:marBottom w:val="0"/>
                  <w:divBdr>
                    <w:top w:val="none" w:sz="0" w:space="0" w:color="auto"/>
                    <w:left w:val="none" w:sz="0" w:space="0" w:color="auto"/>
                    <w:bottom w:val="none" w:sz="0" w:space="0" w:color="auto"/>
                    <w:right w:val="none" w:sz="0" w:space="0" w:color="auto"/>
                  </w:divBdr>
                  <w:divsChild>
                    <w:div w:id="1793984236">
                      <w:marLeft w:val="750"/>
                      <w:marRight w:val="0"/>
                      <w:marTop w:val="0"/>
                      <w:marBottom w:val="0"/>
                      <w:divBdr>
                        <w:top w:val="none" w:sz="0" w:space="0" w:color="auto"/>
                        <w:left w:val="none" w:sz="0" w:space="0" w:color="auto"/>
                        <w:bottom w:val="none" w:sz="0" w:space="0" w:color="auto"/>
                        <w:right w:val="none" w:sz="0" w:space="0" w:color="auto"/>
                      </w:divBdr>
                    </w:div>
                  </w:divsChild>
                </w:div>
                <w:div w:id="244150945">
                  <w:marLeft w:val="300"/>
                  <w:marRight w:val="0"/>
                  <w:marTop w:val="75"/>
                  <w:marBottom w:val="0"/>
                  <w:divBdr>
                    <w:top w:val="none" w:sz="0" w:space="0" w:color="auto"/>
                    <w:left w:val="none" w:sz="0" w:space="0" w:color="auto"/>
                    <w:bottom w:val="none" w:sz="0" w:space="0" w:color="auto"/>
                    <w:right w:val="none" w:sz="0" w:space="0" w:color="auto"/>
                  </w:divBdr>
                  <w:divsChild>
                    <w:div w:id="1239512039">
                      <w:marLeft w:val="750"/>
                      <w:marRight w:val="0"/>
                      <w:marTop w:val="0"/>
                      <w:marBottom w:val="0"/>
                      <w:divBdr>
                        <w:top w:val="none" w:sz="0" w:space="0" w:color="auto"/>
                        <w:left w:val="none" w:sz="0" w:space="0" w:color="auto"/>
                        <w:bottom w:val="none" w:sz="0" w:space="0" w:color="auto"/>
                        <w:right w:val="none" w:sz="0" w:space="0" w:color="auto"/>
                      </w:divBdr>
                    </w:div>
                  </w:divsChild>
                </w:div>
                <w:div w:id="466507456">
                  <w:marLeft w:val="300"/>
                  <w:marRight w:val="0"/>
                  <w:marTop w:val="75"/>
                  <w:marBottom w:val="0"/>
                  <w:divBdr>
                    <w:top w:val="none" w:sz="0" w:space="0" w:color="auto"/>
                    <w:left w:val="none" w:sz="0" w:space="0" w:color="auto"/>
                    <w:bottom w:val="none" w:sz="0" w:space="0" w:color="auto"/>
                    <w:right w:val="none" w:sz="0" w:space="0" w:color="auto"/>
                  </w:divBdr>
                  <w:divsChild>
                    <w:div w:id="640693242">
                      <w:marLeft w:val="750"/>
                      <w:marRight w:val="0"/>
                      <w:marTop w:val="0"/>
                      <w:marBottom w:val="0"/>
                      <w:divBdr>
                        <w:top w:val="none" w:sz="0" w:space="0" w:color="auto"/>
                        <w:left w:val="none" w:sz="0" w:space="0" w:color="auto"/>
                        <w:bottom w:val="none" w:sz="0" w:space="0" w:color="auto"/>
                        <w:right w:val="none" w:sz="0" w:space="0" w:color="auto"/>
                      </w:divBdr>
                    </w:div>
                  </w:divsChild>
                </w:div>
                <w:div w:id="1392853143">
                  <w:marLeft w:val="300"/>
                  <w:marRight w:val="0"/>
                  <w:marTop w:val="75"/>
                  <w:marBottom w:val="0"/>
                  <w:divBdr>
                    <w:top w:val="none" w:sz="0" w:space="0" w:color="auto"/>
                    <w:left w:val="none" w:sz="0" w:space="0" w:color="auto"/>
                    <w:bottom w:val="none" w:sz="0" w:space="0" w:color="auto"/>
                    <w:right w:val="none" w:sz="0" w:space="0" w:color="auto"/>
                  </w:divBdr>
                  <w:divsChild>
                    <w:div w:id="768743341">
                      <w:marLeft w:val="750"/>
                      <w:marRight w:val="0"/>
                      <w:marTop w:val="0"/>
                      <w:marBottom w:val="0"/>
                      <w:divBdr>
                        <w:top w:val="none" w:sz="0" w:space="0" w:color="auto"/>
                        <w:left w:val="none" w:sz="0" w:space="0" w:color="auto"/>
                        <w:bottom w:val="none" w:sz="0" w:space="0" w:color="auto"/>
                        <w:right w:val="none" w:sz="0" w:space="0" w:color="auto"/>
                      </w:divBdr>
                    </w:div>
                  </w:divsChild>
                </w:div>
                <w:div w:id="18627537">
                  <w:marLeft w:val="300"/>
                  <w:marRight w:val="0"/>
                  <w:marTop w:val="75"/>
                  <w:marBottom w:val="0"/>
                  <w:divBdr>
                    <w:top w:val="none" w:sz="0" w:space="0" w:color="auto"/>
                    <w:left w:val="none" w:sz="0" w:space="0" w:color="auto"/>
                    <w:bottom w:val="none" w:sz="0" w:space="0" w:color="auto"/>
                    <w:right w:val="none" w:sz="0" w:space="0" w:color="auto"/>
                  </w:divBdr>
                  <w:divsChild>
                    <w:div w:id="2134667722">
                      <w:marLeft w:val="750"/>
                      <w:marRight w:val="0"/>
                      <w:marTop w:val="0"/>
                      <w:marBottom w:val="0"/>
                      <w:divBdr>
                        <w:top w:val="none" w:sz="0" w:space="0" w:color="auto"/>
                        <w:left w:val="none" w:sz="0" w:space="0" w:color="auto"/>
                        <w:bottom w:val="none" w:sz="0" w:space="0" w:color="auto"/>
                        <w:right w:val="none" w:sz="0" w:space="0" w:color="auto"/>
                      </w:divBdr>
                    </w:div>
                  </w:divsChild>
                </w:div>
                <w:div w:id="1828279821">
                  <w:marLeft w:val="300"/>
                  <w:marRight w:val="0"/>
                  <w:marTop w:val="75"/>
                  <w:marBottom w:val="0"/>
                  <w:divBdr>
                    <w:top w:val="none" w:sz="0" w:space="0" w:color="auto"/>
                    <w:left w:val="none" w:sz="0" w:space="0" w:color="auto"/>
                    <w:bottom w:val="none" w:sz="0" w:space="0" w:color="auto"/>
                    <w:right w:val="none" w:sz="0" w:space="0" w:color="auto"/>
                  </w:divBdr>
                  <w:divsChild>
                    <w:div w:id="1210528531">
                      <w:marLeft w:val="750"/>
                      <w:marRight w:val="0"/>
                      <w:marTop w:val="0"/>
                      <w:marBottom w:val="0"/>
                      <w:divBdr>
                        <w:top w:val="none" w:sz="0" w:space="0" w:color="auto"/>
                        <w:left w:val="none" w:sz="0" w:space="0" w:color="auto"/>
                        <w:bottom w:val="none" w:sz="0" w:space="0" w:color="auto"/>
                        <w:right w:val="none" w:sz="0" w:space="0" w:color="auto"/>
                      </w:divBdr>
                    </w:div>
                  </w:divsChild>
                </w:div>
                <w:div w:id="1617713422">
                  <w:marLeft w:val="300"/>
                  <w:marRight w:val="0"/>
                  <w:marTop w:val="75"/>
                  <w:marBottom w:val="0"/>
                  <w:divBdr>
                    <w:top w:val="none" w:sz="0" w:space="0" w:color="auto"/>
                    <w:left w:val="none" w:sz="0" w:space="0" w:color="auto"/>
                    <w:bottom w:val="none" w:sz="0" w:space="0" w:color="auto"/>
                    <w:right w:val="none" w:sz="0" w:space="0" w:color="auto"/>
                  </w:divBdr>
                  <w:divsChild>
                    <w:div w:id="1661234436">
                      <w:marLeft w:val="750"/>
                      <w:marRight w:val="0"/>
                      <w:marTop w:val="0"/>
                      <w:marBottom w:val="0"/>
                      <w:divBdr>
                        <w:top w:val="none" w:sz="0" w:space="0" w:color="auto"/>
                        <w:left w:val="none" w:sz="0" w:space="0" w:color="auto"/>
                        <w:bottom w:val="none" w:sz="0" w:space="0" w:color="auto"/>
                        <w:right w:val="none" w:sz="0" w:space="0" w:color="auto"/>
                      </w:divBdr>
                    </w:div>
                  </w:divsChild>
                </w:div>
                <w:div w:id="1267233639">
                  <w:marLeft w:val="300"/>
                  <w:marRight w:val="0"/>
                  <w:marTop w:val="75"/>
                  <w:marBottom w:val="0"/>
                  <w:divBdr>
                    <w:top w:val="none" w:sz="0" w:space="0" w:color="auto"/>
                    <w:left w:val="none" w:sz="0" w:space="0" w:color="auto"/>
                    <w:bottom w:val="none" w:sz="0" w:space="0" w:color="auto"/>
                    <w:right w:val="none" w:sz="0" w:space="0" w:color="auto"/>
                  </w:divBdr>
                  <w:divsChild>
                    <w:div w:id="1203722">
                      <w:marLeft w:val="750"/>
                      <w:marRight w:val="0"/>
                      <w:marTop w:val="0"/>
                      <w:marBottom w:val="0"/>
                      <w:divBdr>
                        <w:top w:val="none" w:sz="0" w:space="0" w:color="auto"/>
                        <w:left w:val="none" w:sz="0" w:space="0" w:color="auto"/>
                        <w:bottom w:val="none" w:sz="0" w:space="0" w:color="auto"/>
                        <w:right w:val="none" w:sz="0" w:space="0" w:color="auto"/>
                      </w:divBdr>
                    </w:div>
                  </w:divsChild>
                </w:div>
                <w:div w:id="1620602912">
                  <w:marLeft w:val="300"/>
                  <w:marRight w:val="0"/>
                  <w:marTop w:val="75"/>
                  <w:marBottom w:val="0"/>
                  <w:divBdr>
                    <w:top w:val="none" w:sz="0" w:space="0" w:color="auto"/>
                    <w:left w:val="none" w:sz="0" w:space="0" w:color="auto"/>
                    <w:bottom w:val="none" w:sz="0" w:space="0" w:color="auto"/>
                    <w:right w:val="none" w:sz="0" w:space="0" w:color="auto"/>
                  </w:divBdr>
                  <w:divsChild>
                    <w:div w:id="1485928315">
                      <w:marLeft w:val="750"/>
                      <w:marRight w:val="0"/>
                      <w:marTop w:val="0"/>
                      <w:marBottom w:val="0"/>
                      <w:divBdr>
                        <w:top w:val="none" w:sz="0" w:space="0" w:color="auto"/>
                        <w:left w:val="none" w:sz="0" w:space="0" w:color="auto"/>
                        <w:bottom w:val="none" w:sz="0" w:space="0" w:color="auto"/>
                        <w:right w:val="none" w:sz="0" w:space="0" w:color="auto"/>
                      </w:divBdr>
                    </w:div>
                  </w:divsChild>
                </w:div>
                <w:div w:id="880441215">
                  <w:marLeft w:val="300"/>
                  <w:marRight w:val="0"/>
                  <w:marTop w:val="75"/>
                  <w:marBottom w:val="0"/>
                  <w:divBdr>
                    <w:top w:val="none" w:sz="0" w:space="0" w:color="auto"/>
                    <w:left w:val="none" w:sz="0" w:space="0" w:color="auto"/>
                    <w:bottom w:val="none" w:sz="0" w:space="0" w:color="auto"/>
                    <w:right w:val="none" w:sz="0" w:space="0" w:color="auto"/>
                  </w:divBdr>
                  <w:divsChild>
                    <w:div w:id="62288644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openURL('http://www.au-plovdiv.b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openURL('http://www.au-plovdiv.bg')" TargetMode="External"/><Relationship Id="rId5" Type="http://schemas.openxmlformats.org/officeDocument/2006/relationships/hyperlink" Target="mailto:venelin.ts%D0%B5kov@abv.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4503</Characters>
  <Application>Microsoft Office Word</Application>
  <DocSecurity>0</DocSecurity>
  <Lines>37</Lines>
  <Paragraphs>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2015-03-13T15:37:00Z</dcterms:created>
  <dcterms:modified xsi:type="dcterms:W3CDTF">2015-03-13T15:39:00Z</dcterms:modified>
</cp:coreProperties>
</file>