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B9B91" w14:textId="77777777" w:rsidR="007D7D12" w:rsidRPr="00DF2A49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</w:p>
    <w:p w14:paraId="086BE923" w14:textId="77777777" w:rsidR="00916D1B" w:rsidRPr="00882B2E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  <w:r w:rsidRPr="00882B2E">
        <w:rPr>
          <w:rFonts w:ascii="Times New Roman" w:hAnsi="Times New Roman"/>
          <w:b/>
          <w:spacing w:val="100"/>
          <w:sz w:val="36"/>
          <w:szCs w:val="36"/>
        </w:rPr>
        <w:t>ДОГОВО</w:t>
      </w:r>
      <w:r w:rsidR="00916D1B" w:rsidRPr="00882B2E">
        <w:rPr>
          <w:rFonts w:ascii="Times New Roman" w:hAnsi="Times New Roman"/>
          <w:b/>
          <w:spacing w:val="100"/>
          <w:sz w:val="36"/>
          <w:szCs w:val="36"/>
        </w:rPr>
        <w:t>Р</w:t>
      </w:r>
    </w:p>
    <w:p w14:paraId="2EDBA6ED" w14:textId="77777777" w:rsidR="00916D1B" w:rsidRPr="00882B2E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882B2E">
        <w:rPr>
          <w:rFonts w:ascii="Times New Roman" w:hAnsi="Times New Roman"/>
          <w:b/>
          <w:szCs w:val="24"/>
          <w:lang w:val="ru-RU"/>
        </w:rPr>
        <w:t>№ __________________</w:t>
      </w:r>
    </w:p>
    <w:p w14:paraId="3B9FA951" w14:textId="77777777" w:rsidR="00916D1B" w:rsidRPr="00882B2E" w:rsidRDefault="00916D1B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882B2E">
        <w:rPr>
          <w:rFonts w:ascii="Times New Roman" w:hAnsi="Times New Roman"/>
          <w:b/>
          <w:caps/>
          <w:sz w:val="24"/>
          <w:szCs w:val="24"/>
          <w:lang w:val="ru-RU"/>
        </w:rPr>
        <w:t>за научни изследвания по проект</w:t>
      </w:r>
      <w:r w:rsidRPr="00882B2E">
        <w:rPr>
          <w:rFonts w:ascii="Times New Roman" w:hAnsi="Times New Roman"/>
          <w:sz w:val="24"/>
          <w:szCs w:val="24"/>
          <w:lang w:val="ru-RU"/>
        </w:rPr>
        <w:t>:</w:t>
      </w:r>
    </w:p>
    <w:p w14:paraId="772F4C62" w14:textId="77777777" w:rsidR="00916D1B" w:rsidRPr="00882B2E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r w:rsidRPr="00882B2E">
        <w:rPr>
          <w:rFonts w:ascii="Times New Roman" w:hAnsi="Times New Roman"/>
          <w:szCs w:val="24"/>
          <w:lang w:val="ru-RU"/>
        </w:rPr>
        <w:t>Днес, ………</w:t>
      </w:r>
      <w:r w:rsidRPr="00882B2E">
        <w:rPr>
          <w:rFonts w:ascii="Times New Roman" w:hAnsi="Times New Roman"/>
          <w:szCs w:val="24"/>
          <w:lang w:val="bg-BG"/>
        </w:rPr>
        <w:t>.....</w:t>
      </w:r>
      <w:r w:rsidRPr="00882B2E">
        <w:rPr>
          <w:rFonts w:ascii="Times New Roman" w:hAnsi="Times New Roman"/>
          <w:szCs w:val="24"/>
          <w:lang w:val="ru-RU"/>
        </w:rPr>
        <w:t xml:space="preserve">………….........…….г., се сключи настоящият </w:t>
      </w:r>
      <w:r w:rsidRPr="00882B2E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DF1BA8" w:rsidRPr="00882B2E">
        <w:rPr>
          <w:rFonts w:ascii="Times New Roman" w:hAnsi="Times New Roman"/>
          <w:b/>
          <w:caps/>
          <w:szCs w:val="24"/>
          <w:lang w:val="ru-RU"/>
        </w:rPr>
        <w:t>,</w:t>
      </w:r>
      <w:r w:rsidRPr="00882B2E">
        <w:rPr>
          <w:rFonts w:ascii="Times New Roman" w:hAnsi="Times New Roman"/>
          <w:szCs w:val="24"/>
          <w:lang w:val="ru-RU"/>
        </w:rPr>
        <w:t xml:space="preserve"> между:</w:t>
      </w:r>
    </w:p>
    <w:p w14:paraId="6C924223" w14:textId="66780B02" w:rsidR="00916D1B" w:rsidRPr="00882B2E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Аграрен университет – Пловдив</w:t>
      </w:r>
      <w:r w:rsidRPr="00882B2E">
        <w:rPr>
          <w:sz w:val="24"/>
          <w:szCs w:val="24"/>
        </w:rPr>
        <w:t xml:space="preserve">, представляван от ректора </w:t>
      </w:r>
      <w:r w:rsidR="00DF1BA8" w:rsidRPr="00882B2E">
        <w:rPr>
          <w:sz w:val="24"/>
          <w:szCs w:val="24"/>
        </w:rPr>
        <w:t xml:space="preserve">                                            </w:t>
      </w:r>
      <w:r w:rsidR="00FF7EF2">
        <w:rPr>
          <w:sz w:val="24"/>
          <w:szCs w:val="24"/>
        </w:rPr>
        <w:t>доц. д-р Боряна Любчева Иванова</w:t>
      </w:r>
      <w:r w:rsidR="001237CC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>и гл. счетоводител</w:t>
      </w:r>
      <w:r w:rsidR="00AC0CDF">
        <w:rPr>
          <w:sz w:val="24"/>
          <w:szCs w:val="24"/>
          <w:lang w:val="en-US"/>
        </w:rPr>
        <w:t xml:space="preserve"> </w:t>
      </w:r>
      <w:r w:rsidR="00AC0CDF">
        <w:rPr>
          <w:sz w:val="24"/>
          <w:szCs w:val="24"/>
        </w:rPr>
        <w:t>Ив</w:t>
      </w:r>
      <w:r w:rsidR="00FF7EF2">
        <w:rPr>
          <w:sz w:val="24"/>
          <w:szCs w:val="24"/>
        </w:rPr>
        <w:t>анка</w:t>
      </w:r>
      <w:r w:rsidR="00AC0CDF">
        <w:rPr>
          <w:sz w:val="24"/>
          <w:szCs w:val="24"/>
        </w:rPr>
        <w:t xml:space="preserve"> Налджиян</w:t>
      </w:r>
      <w:r w:rsidRPr="00882B2E">
        <w:rPr>
          <w:sz w:val="24"/>
          <w:szCs w:val="24"/>
        </w:rPr>
        <w:t>, наричан</w:t>
      </w:r>
      <w:r w:rsidR="00890587">
        <w:rPr>
          <w:sz w:val="24"/>
          <w:szCs w:val="24"/>
        </w:rPr>
        <w:t>и</w:t>
      </w:r>
      <w:r w:rsidRPr="00882B2E">
        <w:rPr>
          <w:sz w:val="24"/>
          <w:szCs w:val="24"/>
        </w:rPr>
        <w:t xml:space="preserve"> в договора </w:t>
      </w:r>
      <w:r w:rsidRPr="00882B2E">
        <w:rPr>
          <w:b/>
          <w:sz w:val="24"/>
          <w:szCs w:val="24"/>
        </w:rPr>
        <w:t>ВЪЗЛОЖИТЕЛ</w:t>
      </w:r>
    </w:p>
    <w:p w14:paraId="42002057" w14:textId="264B26D7" w:rsidR="00DF1BA8" w:rsidRPr="00882B2E" w:rsidRDefault="00916D1B" w:rsidP="00890587">
      <w:pPr>
        <w:pStyle w:val="30"/>
        <w:widowControl/>
        <w:numPr>
          <w:ilvl w:val="0"/>
          <w:numId w:val="12"/>
        </w:numPr>
        <w:tabs>
          <w:tab w:val="left" w:pos="360"/>
        </w:tabs>
        <w:spacing w:after="0"/>
        <w:ind w:left="0" w:right="57" w:firstLine="709"/>
        <w:jc w:val="both"/>
        <w:rPr>
          <w:sz w:val="24"/>
          <w:szCs w:val="24"/>
          <w:lang w:val="ru-RU"/>
        </w:rPr>
      </w:pPr>
      <w:r w:rsidRPr="00882B2E">
        <w:rPr>
          <w:b/>
          <w:sz w:val="24"/>
          <w:szCs w:val="24"/>
          <w:lang w:val="ru-RU"/>
        </w:rPr>
        <w:t xml:space="preserve">Научен колектив, </w:t>
      </w:r>
      <w:r w:rsidRPr="00882B2E">
        <w:rPr>
          <w:sz w:val="24"/>
          <w:szCs w:val="24"/>
          <w:lang w:val="ru-RU"/>
        </w:rPr>
        <w:t>представл</w:t>
      </w:r>
      <w:r w:rsidR="0064245C" w:rsidRPr="00882B2E">
        <w:rPr>
          <w:sz w:val="24"/>
          <w:szCs w:val="24"/>
          <w:lang w:val="ru-RU"/>
        </w:rPr>
        <w:t>яван от ръководи</w:t>
      </w:r>
      <w:r w:rsidR="00A95664" w:rsidRPr="00882B2E">
        <w:rPr>
          <w:sz w:val="24"/>
          <w:szCs w:val="24"/>
          <w:lang w:val="ru-RU"/>
        </w:rPr>
        <w:t xml:space="preserve">теля на научно-изследователския </w:t>
      </w:r>
      <w:r w:rsidR="0064245C" w:rsidRPr="00882B2E">
        <w:rPr>
          <w:sz w:val="24"/>
          <w:szCs w:val="24"/>
          <w:lang w:val="ru-RU"/>
        </w:rPr>
        <w:t>колектив</w:t>
      </w:r>
      <w:r w:rsidR="00D71BA5" w:rsidRPr="00882B2E">
        <w:rPr>
          <w:sz w:val="24"/>
          <w:szCs w:val="24"/>
          <w:lang w:val="ru-RU"/>
        </w:rPr>
        <w:t xml:space="preserve"> </w:t>
      </w:r>
      <w:r w:rsidR="0064245C" w:rsidRPr="00882B2E">
        <w:rPr>
          <w:sz w:val="24"/>
          <w:szCs w:val="24"/>
          <w:lang w:val="ru-RU"/>
        </w:rPr>
        <w:t>..................................................................</w:t>
      </w:r>
      <w:r w:rsidR="00A95664" w:rsidRPr="00882B2E">
        <w:rPr>
          <w:sz w:val="24"/>
          <w:szCs w:val="24"/>
          <w:lang w:val="ru-RU"/>
        </w:rPr>
        <w:t>....................</w:t>
      </w:r>
      <w:r w:rsidR="008B05A7" w:rsidRPr="00882B2E">
        <w:rPr>
          <w:sz w:val="24"/>
          <w:szCs w:val="24"/>
          <w:lang w:val="ru-RU"/>
        </w:rPr>
        <w:t xml:space="preserve">, </w:t>
      </w:r>
      <w:r w:rsidR="00DF1BA8" w:rsidRPr="00882B2E">
        <w:rPr>
          <w:sz w:val="24"/>
          <w:szCs w:val="24"/>
          <w:lang w:val="ru-RU"/>
        </w:rPr>
        <w:t xml:space="preserve">наричан по-нататък в договора </w:t>
      </w:r>
      <w:r w:rsidR="00DF1BA8" w:rsidRPr="00882B2E">
        <w:rPr>
          <w:b/>
          <w:sz w:val="24"/>
          <w:szCs w:val="24"/>
          <w:lang w:val="ru-RU"/>
        </w:rPr>
        <w:t>ИЗПЪЛНИТЕЛ</w:t>
      </w:r>
      <w:r w:rsidR="00890587">
        <w:rPr>
          <w:b/>
          <w:sz w:val="24"/>
          <w:szCs w:val="24"/>
          <w:lang w:val="ru-RU"/>
        </w:rPr>
        <w:t>И</w:t>
      </w:r>
    </w:p>
    <w:p w14:paraId="19E58B8A" w14:textId="77777777" w:rsidR="007D7D12" w:rsidRPr="00882B2E" w:rsidRDefault="0064245C" w:rsidP="00890587">
      <w:pPr>
        <w:pStyle w:val="30"/>
        <w:widowControl/>
        <w:spacing w:after="0"/>
        <w:ind w:right="57"/>
        <w:jc w:val="both"/>
        <w:rPr>
          <w:sz w:val="24"/>
          <w:szCs w:val="24"/>
          <w:lang w:val="ru-RU"/>
        </w:rPr>
      </w:pPr>
      <w:r w:rsidRPr="00882B2E">
        <w:rPr>
          <w:sz w:val="24"/>
          <w:szCs w:val="24"/>
          <w:lang w:val="ru-RU"/>
        </w:rPr>
        <w:t>и</w:t>
      </w:r>
    </w:p>
    <w:p w14:paraId="1626F01F" w14:textId="2D77C2C7" w:rsidR="00DF1BA8" w:rsidRPr="00882B2E" w:rsidRDefault="00DF1BA8" w:rsidP="00890587">
      <w:pPr>
        <w:pStyle w:val="30"/>
        <w:widowControl/>
        <w:tabs>
          <w:tab w:val="left" w:pos="0"/>
        </w:tabs>
        <w:spacing w:after="0"/>
        <w:ind w:right="57"/>
        <w:jc w:val="both"/>
        <w:rPr>
          <w:sz w:val="24"/>
          <w:szCs w:val="24"/>
          <w:lang w:val="ru-RU"/>
        </w:rPr>
      </w:pPr>
      <w:r w:rsidRPr="00882B2E">
        <w:rPr>
          <w:b/>
          <w:sz w:val="24"/>
          <w:szCs w:val="24"/>
          <w:lang w:val="ru-RU"/>
        </w:rPr>
        <w:t xml:space="preserve">Център за научни изследвания, трансфер на технологии и защита на интелектуалната собственост </w:t>
      </w:r>
      <w:r w:rsidRPr="00882B2E">
        <w:rPr>
          <w:b/>
          <w:sz w:val="24"/>
          <w:szCs w:val="24"/>
        </w:rPr>
        <w:t>(</w:t>
      </w:r>
      <w:r w:rsidRPr="00882B2E">
        <w:rPr>
          <w:b/>
          <w:sz w:val="24"/>
          <w:szCs w:val="24"/>
          <w:lang w:val="bg-BG"/>
        </w:rPr>
        <w:t>Ц</w:t>
      </w:r>
      <w:r w:rsidRPr="00882B2E">
        <w:rPr>
          <w:b/>
          <w:sz w:val="24"/>
          <w:szCs w:val="24"/>
          <w:lang w:val="ru-RU"/>
        </w:rPr>
        <w:t>НИТТЗИС</w:t>
      </w:r>
      <w:r w:rsidRPr="00882B2E">
        <w:rPr>
          <w:b/>
          <w:sz w:val="24"/>
          <w:szCs w:val="24"/>
        </w:rPr>
        <w:t>)</w:t>
      </w:r>
      <w:r w:rsidRPr="00882B2E">
        <w:rPr>
          <w:b/>
          <w:sz w:val="24"/>
          <w:szCs w:val="24"/>
          <w:lang w:val="ru-RU"/>
        </w:rPr>
        <w:t xml:space="preserve"> при АУ – Пловдив</w:t>
      </w:r>
      <w:r w:rsidRPr="00882B2E">
        <w:rPr>
          <w:sz w:val="24"/>
          <w:szCs w:val="24"/>
          <w:lang w:val="ru-RU"/>
        </w:rPr>
        <w:t xml:space="preserve">, представляван от председателя на управителния съвет на </w:t>
      </w:r>
      <w:r w:rsidRPr="00882B2E">
        <w:rPr>
          <w:rFonts w:hint="eastAsia"/>
          <w:sz w:val="24"/>
          <w:szCs w:val="24"/>
          <w:lang w:val="ru-RU"/>
        </w:rPr>
        <w:t>ЦНИТТЗИС</w:t>
      </w:r>
      <w:r w:rsidRPr="00882B2E">
        <w:rPr>
          <w:sz w:val="24"/>
          <w:szCs w:val="24"/>
          <w:lang w:val="ru-RU"/>
        </w:rPr>
        <w:t xml:space="preserve"> </w:t>
      </w:r>
      <w:r w:rsidRPr="00882B2E">
        <w:rPr>
          <w:color w:val="00B050"/>
          <w:sz w:val="24"/>
          <w:szCs w:val="24"/>
          <w:lang w:val="ru-RU"/>
        </w:rPr>
        <w:t xml:space="preserve"> </w:t>
      </w:r>
      <w:r w:rsidRPr="00882B2E">
        <w:rPr>
          <w:sz w:val="24"/>
          <w:szCs w:val="24"/>
          <w:lang w:val="ru-RU"/>
        </w:rPr>
        <w:t xml:space="preserve">– </w:t>
      </w:r>
      <w:r w:rsidRPr="00781AD7">
        <w:rPr>
          <w:sz w:val="24"/>
          <w:szCs w:val="24"/>
          <w:lang w:val="ru-RU"/>
        </w:rPr>
        <w:t xml:space="preserve">проф. д-р </w:t>
      </w:r>
      <w:r w:rsidR="00890587">
        <w:rPr>
          <w:sz w:val="24"/>
          <w:szCs w:val="24"/>
          <w:lang w:val="ru-RU"/>
        </w:rPr>
        <w:t xml:space="preserve">Димо Атанасов </w:t>
      </w:r>
      <w:r w:rsidRPr="00882B2E">
        <w:rPr>
          <w:sz w:val="24"/>
          <w:szCs w:val="24"/>
          <w:lang w:val="ru-RU"/>
        </w:rPr>
        <w:t xml:space="preserve">и отговорния счетоводител Мария Механджийска, наричани по-нататък в договора </w:t>
      </w:r>
      <w:r w:rsidRPr="00882B2E">
        <w:rPr>
          <w:b/>
          <w:sz w:val="24"/>
          <w:szCs w:val="24"/>
          <w:lang w:val="ru-RU"/>
        </w:rPr>
        <w:t>ОБСЛУЖВАЩО ЗВЕНО</w:t>
      </w:r>
      <w:r w:rsidRPr="00882B2E">
        <w:rPr>
          <w:sz w:val="24"/>
          <w:szCs w:val="24"/>
          <w:lang w:val="ru-RU"/>
        </w:rPr>
        <w:t>, за следното:</w:t>
      </w:r>
    </w:p>
    <w:p w14:paraId="6ED69792" w14:textId="77777777" w:rsidR="00DF1BA8" w:rsidRPr="00882B2E" w:rsidRDefault="00DF1BA8" w:rsidP="007D7D12">
      <w:pPr>
        <w:pStyle w:val="30"/>
        <w:widowControl/>
        <w:tabs>
          <w:tab w:val="left" w:pos="360"/>
        </w:tabs>
        <w:spacing w:after="0"/>
        <w:ind w:right="57"/>
        <w:jc w:val="both"/>
        <w:rPr>
          <w:color w:val="00B050"/>
          <w:sz w:val="24"/>
          <w:szCs w:val="24"/>
          <w:lang w:val="ru-RU"/>
        </w:rPr>
      </w:pPr>
    </w:p>
    <w:p w14:paraId="3981B2BA" w14:textId="77777777" w:rsidR="00916D1B" w:rsidRPr="00882B2E" w:rsidRDefault="007D7D12" w:rsidP="007D7D12">
      <w:pPr>
        <w:pStyle w:val="2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1. </w:t>
      </w:r>
      <w:r w:rsidR="00916D1B" w:rsidRPr="00882B2E">
        <w:rPr>
          <w:b/>
          <w:sz w:val="24"/>
          <w:szCs w:val="24"/>
        </w:rPr>
        <w:t>ПРЕДМЕТ НА ДОГОВОРА</w:t>
      </w:r>
    </w:p>
    <w:p w14:paraId="3FB2589F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1.1.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възлага, 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поемат задължението да извършат научни изследвания по посочената тема и да създадат научен продукт в срок от</w:t>
      </w:r>
      <w:r w:rsidR="00916D1B" w:rsidRPr="00882B2E">
        <w:rPr>
          <w:b/>
          <w:i/>
          <w:sz w:val="24"/>
          <w:szCs w:val="24"/>
        </w:rPr>
        <w:t xml:space="preserve"> </w:t>
      </w:r>
      <w:r w:rsidR="00765395" w:rsidRPr="00882B2E">
        <w:rPr>
          <w:b/>
          <w:i/>
          <w:sz w:val="24"/>
          <w:szCs w:val="24"/>
        </w:rPr>
        <w:t>..................................</w:t>
      </w:r>
    </w:p>
    <w:p w14:paraId="37FE9771" w14:textId="77777777" w:rsidR="00916D1B" w:rsidRPr="00882B2E" w:rsidRDefault="007D7D12" w:rsidP="007D7D12">
      <w:pPr>
        <w:pStyle w:val="33"/>
        <w:tabs>
          <w:tab w:val="left" w:pos="831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Изискванията към научноизследователските продукти са посочени в научния план (</w:t>
      </w:r>
      <w:r w:rsidR="00916D1B" w:rsidRPr="00882B2E">
        <w:rPr>
          <w:b/>
          <w:sz w:val="24"/>
          <w:szCs w:val="24"/>
        </w:rPr>
        <w:t>Приложение 1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14:paraId="3D048F0F" w14:textId="77777777"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Крайните и междинни срокове и етапи за провеждане на научните изследвания, формата и начинът на отчитането им са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), която е неразделна част от договора.</w:t>
      </w:r>
    </w:p>
    <w:p w14:paraId="72F11773" w14:textId="77777777" w:rsidR="00916D1B" w:rsidRPr="00882B2E" w:rsidRDefault="007D7D12" w:rsidP="007D7D12">
      <w:pPr>
        <w:pStyle w:val="2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2. </w:t>
      </w:r>
      <w:r w:rsidR="00916D1B" w:rsidRPr="00882B2E">
        <w:rPr>
          <w:b/>
          <w:sz w:val="24"/>
          <w:szCs w:val="24"/>
        </w:rPr>
        <w:t>ЗАДЪЛЖЕНИЯ НА СТРАНИТЕ</w:t>
      </w:r>
    </w:p>
    <w:p w14:paraId="261D9149" w14:textId="77777777" w:rsidR="00916D1B" w:rsidRPr="00882B2E" w:rsidRDefault="00F55CAF" w:rsidP="00F55CAF">
      <w:pPr>
        <w:pStyle w:val="33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2.1. НА </w:t>
      </w:r>
      <w:r w:rsidR="00916D1B" w:rsidRPr="00882B2E">
        <w:rPr>
          <w:b/>
          <w:sz w:val="24"/>
          <w:szCs w:val="24"/>
        </w:rPr>
        <w:t>РЪКОВОДИТЕЛЯ</w:t>
      </w:r>
      <w:r w:rsidRPr="00882B2E">
        <w:rPr>
          <w:b/>
          <w:sz w:val="24"/>
          <w:szCs w:val="24"/>
        </w:rPr>
        <w:t xml:space="preserve"> НА</w:t>
      </w:r>
      <w:r w:rsidR="0064245C" w:rsidRPr="00882B2E">
        <w:rPr>
          <w:b/>
          <w:sz w:val="24"/>
          <w:szCs w:val="24"/>
        </w:rPr>
        <w:t xml:space="preserve"> НАУЧНО-ИЗСЛЕДОВАТЕЛСКИЯ КОЛЕКТИВ</w:t>
      </w:r>
    </w:p>
    <w:p w14:paraId="575B76C2" w14:textId="77777777" w:rsidR="00AE46C5" w:rsidRPr="00882B2E" w:rsidRDefault="00A53F94" w:rsidP="00AE46C5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  <w:lang w:val="bg-BG" w:eastAsia="en-GB"/>
        </w:rPr>
      </w:pPr>
      <w:r w:rsidRPr="00882B2E">
        <w:rPr>
          <w:rFonts w:ascii="Times New Roman" w:hAnsi="Times New Roman"/>
          <w:b/>
          <w:lang w:val="bg-BG"/>
        </w:rPr>
        <w:t>2.1.1.</w:t>
      </w:r>
      <w:r w:rsidR="00FB6E1D" w:rsidRPr="00882B2E">
        <w:rPr>
          <w:rFonts w:ascii="Times New Roman" w:hAnsi="Times New Roman"/>
          <w:b/>
          <w:lang w:val="bg-BG"/>
        </w:rPr>
        <w:t xml:space="preserve"> </w:t>
      </w:r>
      <w:r w:rsidR="00AE46C5" w:rsidRPr="00882B2E">
        <w:rPr>
          <w:rFonts w:ascii="Times New Roman" w:hAnsi="Times New Roman"/>
          <w:lang w:val="bg-BG"/>
        </w:rPr>
        <w:t xml:space="preserve">Да създаде необходимите условия за спазване на изискванията </w:t>
      </w:r>
      <w:r w:rsidR="00AE46C5" w:rsidRPr="00882B2E">
        <w:rPr>
          <w:rFonts w:ascii="Times New Roman" w:hAnsi="Times New Roman"/>
          <w:b/>
          <w:szCs w:val="24"/>
          <w:lang w:val="bg-BG"/>
        </w:rPr>
        <w:t xml:space="preserve">на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Правила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и процедура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п</w:t>
      </w:r>
      <w:r w:rsidR="00AE46C5" w:rsidRPr="00882B2E">
        <w:rPr>
          <w:rFonts w:ascii="Times New Roman" w:hAnsi="Times New Roman"/>
          <w:b/>
          <w:szCs w:val="24"/>
        </w:rPr>
        <w:t xml:space="preserve">о организация,  изпълнение, наблюдение  и оценка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научноизследователски проекти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в рамките на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научно-изследователска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сесия на ЦНИТТЗИС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на АУ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.</w:t>
      </w:r>
    </w:p>
    <w:p w14:paraId="6AE7D720" w14:textId="77777777" w:rsidR="00A53F94" w:rsidRPr="00882B2E" w:rsidRDefault="00AE46C5" w:rsidP="00AE46C5">
      <w:pPr>
        <w:ind w:firstLine="709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lastRenderedPageBreak/>
        <w:t>2.1.2.</w:t>
      </w:r>
      <w:r w:rsidRPr="00882B2E">
        <w:rPr>
          <w:rFonts w:ascii="Times New Roman" w:hAnsi="Times New Roman"/>
          <w:lang w:val="bg-BG"/>
        </w:rPr>
        <w:t xml:space="preserve"> </w:t>
      </w:r>
      <w:r w:rsidR="00A53F94" w:rsidRPr="00882B2E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882B2E">
        <w:rPr>
          <w:rFonts w:ascii="Times New Roman" w:hAnsi="Times New Roman"/>
          <w:lang w:val="bg-BG"/>
        </w:rPr>
        <w:t xml:space="preserve">ционни условия за извършването </w:t>
      </w:r>
      <w:r w:rsidR="00A53F94" w:rsidRPr="00882B2E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14:paraId="5B34E0FB" w14:textId="77777777" w:rsidR="00A53F94" w:rsidRPr="00882B2E" w:rsidRDefault="00A53F94" w:rsidP="00AE46C5">
      <w:pPr>
        <w:ind w:firstLine="709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2.1.</w:t>
      </w:r>
      <w:r w:rsidR="00AE46C5" w:rsidRPr="00882B2E">
        <w:rPr>
          <w:rFonts w:ascii="Times New Roman" w:hAnsi="Times New Roman"/>
          <w:b/>
          <w:lang w:val="bg-BG"/>
        </w:rPr>
        <w:t>3</w:t>
      </w:r>
      <w:r w:rsidRPr="00882B2E">
        <w:rPr>
          <w:rFonts w:ascii="Times New Roman" w:hAnsi="Times New Roman"/>
          <w:b/>
          <w:lang w:val="bg-BG"/>
        </w:rPr>
        <w:t>.</w:t>
      </w:r>
      <w:r w:rsidRPr="00882B2E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882B2E">
        <w:rPr>
          <w:rFonts w:ascii="Times New Roman" w:hAnsi="Times New Roman"/>
          <w:lang w:val="bg-BG"/>
        </w:rPr>
        <w:t>овете</w:t>
      </w:r>
      <w:r w:rsidRPr="00882B2E">
        <w:rPr>
          <w:rFonts w:ascii="Times New Roman" w:hAnsi="Times New Roman"/>
          <w:lang w:val="bg-BG"/>
        </w:rPr>
        <w:t xml:space="preserve"> посочен</w:t>
      </w:r>
      <w:r w:rsidR="007D5C76" w:rsidRPr="00882B2E">
        <w:rPr>
          <w:rFonts w:ascii="Times New Roman" w:hAnsi="Times New Roman"/>
          <w:lang w:val="bg-BG"/>
        </w:rPr>
        <w:t>и</w:t>
      </w:r>
      <w:r w:rsidRPr="00882B2E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изследвания.</w:t>
      </w:r>
    </w:p>
    <w:p w14:paraId="16A7EEDA" w14:textId="77777777" w:rsidR="00F55CAF" w:rsidRPr="00882B2E" w:rsidRDefault="00AE46C5" w:rsidP="00A95664">
      <w:pPr>
        <w:ind w:firstLine="709"/>
        <w:jc w:val="both"/>
        <w:rPr>
          <w:rFonts w:ascii="Times New Roman" w:hAnsi="Times New Roman"/>
          <w:b/>
          <w:color w:val="FF0000"/>
          <w:lang w:val="bg-BG"/>
        </w:rPr>
      </w:pPr>
      <w:r w:rsidRPr="00882B2E">
        <w:rPr>
          <w:rFonts w:ascii="Times New Roman" w:hAnsi="Times New Roman"/>
          <w:b/>
          <w:lang w:val="bg-BG"/>
        </w:rPr>
        <w:t>2.1.4</w:t>
      </w:r>
      <w:r w:rsidR="00A53F94" w:rsidRPr="00882B2E">
        <w:rPr>
          <w:rFonts w:ascii="Times New Roman" w:hAnsi="Times New Roman"/>
          <w:b/>
          <w:lang w:val="bg-BG"/>
        </w:rPr>
        <w:t>.</w:t>
      </w:r>
      <w:r w:rsidR="00A53F94" w:rsidRPr="00882B2E">
        <w:rPr>
          <w:rFonts w:ascii="Times New Roman" w:hAnsi="Times New Roman"/>
          <w:lang w:val="bg-BG"/>
        </w:rPr>
        <w:t xml:space="preserve"> </w:t>
      </w:r>
      <w:r w:rsidR="00181617" w:rsidRPr="00882B2E">
        <w:rPr>
          <w:rFonts w:ascii="Times New Roman" w:hAnsi="Times New Roman"/>
          <w:lang w:val="bg-BG"/>
        </w:rPr>
        <w:t xml:space="preserve">Никой от </w:t>
      </w:r>
      <w:r w:rsidR="00A53F94" w:rsidRPr="00882B2E">
        <w:rPr>
          <w:rFonts w:ascii="Times New Roman" w:hAnsi="Times New Roman"/>
          <w:lang w:val="bg-BG"/>
        </w:rPr>
        <w:t>научноизледователския екип няма право да използва получените нау</w:t>
      </w:r>
      <w:r w:rsidR="008B05A7" w:rsidRPr="00882B2E">
        <w:rPr>
          <w:rFonts w:ascii="Times New Roman" w:hAnsi="Times New Roman"/>
          <w:lang w:val="bg-BG"/>
        </w:rPr>
        <w:t xml:space="preserve">чни резултати от този проект в </w:t>
      </w:r>
      <w:r w:rsidR="00A53F94" w:rsidRPr="00882B2E">
        <w:rPr>
          <w:rFonts w:ascii="Times New Roman" w:hAnsi="Times New Roman"/>
          <w:lang w:val="bg-BG"/>
        </w:rPr>
        <w:t xml:space="preserve">свои публикации, </w:t>
      </w:r>
      <w:r w:rsidR="00A21551" w:rsidRPr="00882B2E">
        <w:rPr>
          <w:rFonts w:ascii="Times New Roman" w:hAnsi="Times New Roman"/>
          <w:lang w:val="bg-BG"/>
        </w:rPr>
        <w:t xml:space="preserve">освен след изричното разрешение, получено от всички участници в </w:t>
      </w:r>
      <w:r w:rsidR="00181617" w:rsidRPr="00882B2E">
        <w:rPr>
          <w:rFonts w:ascii="Times New Roman" w:hAnsi="Times New Roman"/>
          <w:lang w:val="bg-BG"/>
        </w:rPr>
        <w:t>колектив</w:t>
      </w:r>
      <w:r w:rsidR="00A21551" w:rsidRPr="00882B2E">
        <w:rPr>
          <w:rFonts w:ascii="Times New Roman" w:hAnsi="Times New Roman"/>
          <w:lang w:val="bg-BG"/>
        </w:rPr>
        <w:t>а.</w:t>
      </w:r>
      <w:r w:rsidR="00F76D74" w:rsidRPr="00882B2E">
        <w:rPr>
          <w:rFonts w:ascii="Times New Roman" w:hAnsi="Times New Roman"/>
          <w:b/>
          <w:lang w:val="bg-BG"/>
        </w:rPr>
        <w:t xml:space="preserve"> </w:t>
      </w:r>
    </w:p>
    <w:p w14:paraId="4382E9BA" w14:textId="77777777" w:rsidR="00181617" w:rsidRPr="00882B2E" w:rsidRDefault="00181617" w:rsidP="00A95664">
      <w:pPr>
        <w:ind w:firstLine="709"/>
        <w:jc w:val="both"/>
        <w:rPr>
          <w:rFonts w:ascii="Times New Roman" w:hAnsi="Times New Roman"/>
          <w:b/>
          <w:u w:val="single"/>
          <w:lang w:val="bg-BG"/>
        </w:rPr>
      </w:pPr>
    </w:p>
    <w:p w14:paraId="104D57D2" w14:textId="77777777" w:rsidR="00A53F94" w:rsidRPr="00882B2E" w:rsidRDefault="00A53F94" w:rsidP="00A95664">
      <w:pPr>
        <w:ind w:firstLine="709"/>
        <w:jc w:val="both"/>
        <w:rPr>
          <w:rFonts w:ascii="Times New Roman" w:hAnsi="Times New Roman"/>
          <w:b/>
          <w:lang w:val="bg-BG"/>
        </w:rPr>
      </w:pPr>
      <w:r w:rsidRPr="00882B2E">
        <w:rPr>
          <w:rFonts w:ascii="Times New Roman" w:hAnsi="Times New Roman"/>
          <w:b/>
          <w:lang w:val="bg-BG"/>
        </w:rPr>
        <w:t>2.2. НА ОПЕРАТИВНИЯ РЪКОВОДИТЕЛ НА ПРОЕКТА</w:t>
      </w:r>
    </w:p>
    <w:p w14:paraId="022EBF33" w14:textId="77777777"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2.2.1.</w:t>
      </w:r>
      <w:r w:rsidRPr="00882B2E">
        <w:rPr>
          <w:rFonts w:ascii="Times New Roman" w:hAnsi="Times New Roman"/>
          <w:lang w:val="bg-BG"/>
        </w:rPr>
        <w:t xml:space="preserve"> Да създаде необходимите условия (оперативни, материални и др.) за извършването на научните изследвания и реализиране на работната програма.</w:t>
      </w:r>
    </w:p>
    <w:p w14:paraId="5669CBF0" w14:textId="77777777"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2.2.2</w:t>
      </w:r>
      <w:r w:rsidRPr="00882B2E">
        <w:rPr>
          <w:rFonts w:ascii="Times New Roman" w:hAnsi="Times New Roman"/>
          <w:lang w:val="bg-BG"/>
        </w:rPr>
        <w:t xml:space="preserve">  Да извърши научните изследвания в определения срок и да п</w:t>
      </w:r>
      <w:r w:rsidR="008B05A7" w:rsidRPr="00882B2E">
        <w:rPr>
          <w:rFonts w:ascii="Times New Roman" w:hAnsi="Times New Roman"/>
          <w:lang w:val="bg-BG"/>
        </w:rPr>
        <w:t xml:space="preserve">олучи научните резултати, като </w:t>
      </w:r>
      <w:r w:rsidRPr="00882B2E">
        <w:rPr>
          <w:rFonts w:ascii="Times New Roman" w:hAnsi="Times New Roman"/>
          <w:lang w:val="bg-BG"/>
        </w:rPr>
        <w:t>осигури постигането на изискванията, посочени в научния план.</w:t>
      </w:r>
    </w:p>
    <w:p w14:paraId="33C189D0" w14:textId="77777777"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b/>
        </w:rPr>
      </w:pPr>
      <w:r w:rsidRPr="00882B2E">
        <w:rPr>
          <w:rFonts w:ascii="Times New Roman" w:hAnsi="Times New Roman"/>
          <w:b/>
          <w:lang w:val="bg-BG"/>
        </w:rPr>
        <w:t>2.2.3.</w:t>
      </w:r>
      <w:r w:rsidRPr="00882B2E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r w:rsidRPr="00882B2E">
        <w:rPr>
          <w:rFonts w:ascii="Times New Roman" w:hAnsi="Times New Roman"/>
        </w:rPr>
        <w:t xml:space="preserve">Не могат да се отклоняват средства за изпълнение на други задачи, освен с изрично писмено съгласие на </w:t>
      </w:r>
      <w:r w:rsidRPr="00882B2E">
        <w:rPr>
          <w:rFonts w:ascii="Times New Roman" w:hAnsi="Times New Roman"/>
          <w:b/>
        </w:rPr>
        <w:t>ВЪЗЛОЖИТЕЛЯ.</w:t>
      </w:r>
    </w:p>
    <w:p w14:paraId="22D0AFF4" w14:textId="77777777" w:rsidR="007E201A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</w:rPr>
        <w:t>2.2.4.</w:t>
      </w:r>
      <w:r w:rsidRPr="00882B2E">
        <w:rPr>
          <w:rFonts w:ascii="Times New Roman" w:hAnsi="Times New Roman"/>
        </w:rPr>
        <w:t xml:space="preserve"> </w:t>
      </w:r>
      <w:r w:rsidRPr="00882B2E">
        <w:rPr>
          <w:rFonts w:ascii="Times New Roman" w:hAnsi="Times New Roman"/>
          <w:b/>
        </w:rPr>
        <w:t>Да посочва при публикуване и предоставяне на получените междинни и крайни резултати, че изследванията са финансирани от фонд „Научни изследвания” на Аграрен университет – гр. Пловдив.</w:t>
      </w:r>
      <w:r w:rsidR="00825F91" w:rsidRPr="00882B2E">
        <w:rPr>
          <w:rFonts w:ascii="Times New Roman" w:hAnsi="Times New Roman"/>
          <w:b/>
          <w:lang w:val="bg-BG"/>
        </w:rPr>
        <w:t xml:space="preserve"> </w:t>
      </w:r>
    </w:p>
    <w:p w14:paraId="3AFAF0BE" w14:textId="77777777"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</w:rPr>
        <w:t>2.2.5.</w:t>
      </w:r>
      <w:r w:rsidRPr="00882B2E">
        <w:rPr>
          <w:rFonts w:ascii="Times New Roman" w:hAnsi="Times New Roman"/>
        </w:rPr>
        <w:t xml:space="preserve"> Да декларира, че не е получил и няма да получава суми от други организации, освен упоменатите в настоящия договор за същото или част от същото изследване; че използването на стари научни резултати на членовете на колектива ще бъде отразен</w:t>
      </w:r>
      <w:r w:rsidR="00FB6E1D" w:rsidRPr="00882B2E">
        <w:rPr>
          <w:rFonts w:ascii="Times New Roman" w:hAnsi="Times New Roman"/>
        </w:rPr>
        <w:t>о по определен ред (</w:t>
      </w:r>
      <w:r w:rsidRPr="00882B2E">
        <w:rPr>
          <w:rFonts w:ascii="Times New Roman" w:hAnsi="Times New Roman"/>
        </w:rPr>
        <w:t>напр. Д</w:t>
      </w:r>
      <w:r w:rsidR="00FB6E1D" w:rsidRPr="00882B2E">
        <w:rPr>
          <w:rFonts w:ascii="Times New Roman" w:hAnsi="Times New Roman"/>
        </w:rPr>
        <w:t>а бъдат използвани за сравнение)</w:t>
      </w:r>
      <w:r w:rsidRPr="00882B2E">
        <w:rPr>
          <w:rFonts w:ascii="Times New Roman" w:hAnsi="Times New Roman"/>
        </w:rPr>
        <w:t>; че в случаите на ползване на чужди резултати ще се спазват изискванията на Закона за авторското право и сродните му права.</w:t>
      </w:r>
    </w:p>
    <w:p w14:paraId="47F27F57" w14:textId="77777777" w:rsidR="004E61EC" w:rsidRPr="00882B2E" w:rsidRDefault="004E61EC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2.2.6.</w:t>
      </w:r>
      <w:r w:rsidRPr="00882B2E">
        <w:rPr>
          <w:rFonts w:ascii="Times New Roman" w:hAnsi="Times New Roman"/>
          <w:lang w:val="bg-BG"/>
        </w:rPr>
        <w:t xml:space="preserve"> Ежегодно да отчита получените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14:paraId="3D0C1009" w14:textId="77777777" w:rsidR="00A36311" w:rsidRPr="00882B2E" w:rsidRDefault="00A36311" w:rsidP="00A36311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2.2.7.</w:t>
      </w:r>
      <w:r w:rsidRPr="00882B2E">
        <w:rPr>
          <w:rFonts w:ascii="Times New Roman" w:hAnsi="Times New Roman"/>
          <w:lang w:val="bg-BG"/>
        </w:rPr>
        <w:t xml:space="preserve"> При искане отправено от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="00FA0906" w:rsidRPr="00882B2E">
        <w:rPr>
          <w:rFonts w:ascii="Times New Roman" w:hAnsi="Times New Roman"/>
          <w:lang w:val="bg-BG"/>
        </w:rPr>
        <w:t xml:space="preserve"> </w:t>
      </w:r>
      <w:r w:rsidRPr="00882B2E">
        <w:rPr>
          <w:rFonts w:ascii="Times New Roman" w:hAnsi="Times New Roman"/>
          <w:lang w:val="bg-BG"/>
        </w:rPr>
        <w:t xml:space="preserve">да отчита междинни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14:paraId="12D00489" w14:textId="77777777" w:rsidR="00916D1B" w:rsidRPr="00882B2E" w:rsidRDefault="00DF1BA8" w:rsidP="006F4D29">
      <w:pPr>
        <w:pStyle w:val="33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ab/>
      </w:r>
      <w:r w:rsidRPr="00882B2E">
        <w:rPr>
          <w:b/>
          <w:sz w:val="24"/>
          <w:szCs w:val="24"/>
        </w:rPr>
        <w:tab/>
      </w:r>
      <w:r w:rsidR="00A53F94" w:rsidRPr="00882B2E">
        <w:rPr>
          <w:b/>
          <w:sz w:val="24"/>
          <w:szCs w:val="24"/>
        </w:rPr>
        <w:t>2.3</w:t>
      </w:r>
      <w:r w:rsidR="007D7D12" w:rsidRPr="00882B2E">
        <w:rPr>
          <w:b/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 xml:space="preserve">НА </w:t>
      </w:r>
      <w:r w:rsidR="00F76D74" w:rsidRPr="00882B2E">
        <w:rPr>
          <w:rFonts w:hint="eastAsia"/>
          <w:b/>
          <w:sz w:val="24"/>
          <w:szCs w:val="24"/>
        </w:rPr>
        <w:t>ЦНИТТЗИС</w:t>
      </w:r>
      <w:r w:rsidR="00F76D74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ПРИ АГРАРЕН УНИВЕРСИТЕТ</w:t>
      </w:r>
    </w:p>
    <w:p w14:paraId="514AB863" w14:textId="77777777" w:rsidR="00916D1B" w:rsidRPr="00882B2E" w:rsidRDefault="00A53F94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</w:t>
      </w:r>
      <w:r w:rsidR="007D7D12" w:rsidRPr="00882B2E">
        <w:rPr>
          <w:b/>
          <w:sz w:val="24"/>
          <w:szCs w:val="24"/>
        </w:rPr>
        <w:t>1.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14:paraId="3A9085C8" w14:textId="77777777" w:rsidR="00A95664" w:rsidRPr="00882B2E" w:rsidRDefault="00A95664" w:rsidP="00A95664">
      <w:pPr>
        <w:pStyle w:val="40"/>
        <w:ind w:left="0" w:right="57" w:firstLine="720"/>
        <w:jc w:val="both"/>
        <w:rPr>
          <w:b/>
          <w:sz w:val="24"/>
          <w:szCs w:val="24"/>
        </w:rPr>
      </w:pPr>
    </w:p>
    <w:p w14:paraId="55691F00" w14:textId="77777777" w:rsidR="00916D1B" w:rsidRPr="00882B2E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2.3.2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отказва плащане на нецел</w:t>
      </w:r>
      <w:r w:rsidR="00A95664" w:rsidRPr="00882B2E">
        <w:rPr>
          <w:sz w:val="24"/>
          <w:szCs w:val="24"/>
        </w:rPr>
        <w:t xml:space="preserve">есъобразни разходи. В случай на </w:t>
      </w:r>
      <w:r w:rsidR="00916D1B" w:rsidRPr="00882B2E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14:paraId="3CD71892" w14:textId="77777777" w:rsidR="00A95664" w:rsidRPr="00882B2E" w:rsidRDefault="00A95664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14:paraId="22D65D27" w14:textId="77777777" w:rsidR="00916D1B" w:rsidRPr="00882B2E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2.3.3.</w:t>
      </w:r>
      <w:r w:rsidR="00BB1452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14:paraId="14C058EB" w14:textId="77777777" w:rsidR="00A95664" w:rsidRPr="00882B2E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14:paraId="321FE83E" w14:textId="77777777" w:rsidR="00916D1B" w:rsidRPr="00882B2E" w:rsidRDefault="002D25DD" w:rsidP="00A95664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2.3.4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EE51B1" w:rsidRPr="00882B2E">
        <w:rPr>
          <w:sz w:val="24"/>
          <w:szCs w:val="24"/>
        </w:rPr>
        <w:t xml:space="preserve">Да възстанови </w:t>
      </w:r>
      <w:r w:rsidR="00EE51B1" w:rsidRPr="00781AD7">
        <w:rPr>
          <w:sz w:val="24"/>
          <w:szCs w:val="24"/>
        </w:rPr>
        <w:t>по сметката на ЦНИТТЗИС на АУ</w:t>
      </w:r>
      <w:r w:rsidR="00916D1B" w:rsidRPr="00781AD7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всички получени, но неизразходвани средства.</w:t>
      </w:r>
    </w:p>
    <w:p w14:paraId="0D1D6732" w14:textId="77777777" w:rsidR="00A95664" w:rsidRPr="00882B2E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14:paraId="3C0CA662" w14:textId="77777777" w:rsidR="00916D1B" w:rsidRPr="00882B2E" w:rsidRDefault="002D25DD" w:rsidP="005B73C8">
      <w:pPr>
        <w:pStyle w:val="40"/>
        <w:ind w:left="0" w:right="-1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2.3.5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възстанови на </w:t>
      </w:r>
      <w:r w:rsidR="00F76D74" w:rsidRPr="00882B2E">
        <w:rPr>
          <w:rFonts w:hint="eastAsia"/>
          <w:sz w:val="24"/>
          <w:szCs w:val="24"/>
        </w:rPr>
        <w:t>ЦНИТТЗИС</w:t>
      </w:r>
      <w:r w:rsidR="00F76D74" w:rsidRPr="00882B2E">
        <w:rPr>
          <w:sz w:val="24"/>
          <w:szCs w:val="24"/>
        </w:rPr>
        <w:t xml:space="preserve"> </w:t>
      </w:r>
      <w:r w:rsidR="008B05A7" w:rsidRPr="00882B2E">
        <w:rPr>
          <w:sz w:val="24"/>
          <w:szCs w:val="24"/>
        </w:rPr>
        <w:t xml:space="preserve">за своя сметка допуснатите </w:t>
      </w:r>
      <w:r w:rsidR="00916D1B" w:rsidRPr="00882B2E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14:paraId="4C57C070" w14:textId="77777777" w:rsidR="00F55CAF" w:rsidRPr="00882B2E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14:paraId="5D7E636D" w14:textId="77777777" w:rsidR="00A95664" w:rsidRPr="00882B2E" w:rsidRDefault="00F55CAF" w:rsidP="008B05A7">
      <w:pPr>
        <w:pStyle w:val="40"/>
        <w:ind w:left="0" w:right="57" w:firstLine="708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>2.3.6</w:t>
      </w:r>
      <w:r w:rsidR="002D25DD" w:rsidRPr="00882B2E">
        <w:rPr>
          <w:b/>
          <w:sz w:val="24"/>
          <w:szCs w:val="24"/>
        </w:rPr>
        <w:t>.</w:t>
      </w:r>
      <w:r w:rsidR="002D25DD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получава полагащите </w:t>
      </w:r>
      <w:r w:rsidRPr="00882B2E">
        <w:rPr>
          <w:sz w:val="24"/>
          <w:szCs w:val="24"/>
        </w:rPr>
        <w:t>се средства за обслужването на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договора</w:t>
      </w:r>
      <w:r w:rsidR="00916D1B" w:rsidRPr="00882B2E">
        <w:rPr>
          <w:b/>
          <w:sz w:val="24"/>
          <w:szCs w:val="24"/>
        </w:rPr>
        <w:t xml:space="preserve">, </w:t>
      </w:r>
      <w:r w:rsidR="00FA0906" w:rsidRPr="00882B2E">
        <w:rPr>
          <w:b/>
          <w:sz w:val="24"/>
          <w:szCs w:val="24"/>
        </w:rPr>
        <w:t xml:space="preserve"> в размерите определени във вътрешните правила на Университета</w:t>
      </w:r>
      <w:r w:rsidR="00916D1B" w:rsidRPr="00882B2E">
        <w:rPr>
          <w:b/>
          <w:sz w:val="24"/>
          <w:szCs w:val="24"/>
        </w:rPr>
        <w:t>.</w:t>
      </w:r>
    </w:p>
    <w:p w14:paraId="54B92529" w14:textId="77777777" w:rsidR="00F55CAF" w:rsidRPr="00882B2E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14:paraId="5DD38A8E" w14:textId="77777777" w:rsidR="00916D1B" w:rsidRPr="00882B2E" w:rsidRDefault="00F55CAF" w:rsidP="00A95664">
      <w:pPr>
        <w:pStyle w:val="40"/>
        <w:ind w:left="0" w:right="57" w:firstLine="708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2.3.7</w:t>
      </w:r>
      <w:r w:rsidRPr="00882B2E">
        <w:rPr>
          <w:sz w:val="24"/>
          <w:szCs w:val="24"/>
        </w:rPr>
        <w:t>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приеме с протокол оборудването и апаратурата, закупени по настоящия договор, да ги ползва като добър стопанин – целево и законосъобразно, и да ги отчита задбалансово като дълготрайни материални активи.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си запазва правото на собственост върху апаратурата и другите основни средства, като го предоставя за ползване съгласно “</w:t>
      </w:r>
      <w:r w:rsidR="00916D1B" w:rsidRPr="00882B2E">
        <w:rPr>
          <w:i/>
          <w:sz w:val="24"/>
          <w:szCs w:val="24"/>
        </w:rPr>
        <w:t>Указанията за съхранение и движение на дълготрайните материални активи</w:t>
      </w:r>
      <w:r w:rsidR="00916D1B" w:rsidRPr="00882B2E">
        <w:rPr>
          <w:sz w:val="24"/>
          <w:szCs w:val="24"/>
        </w:rPr>
        <w:t>”.</w:t>
      </w:r>
    </w:p>
    <w:p w14:paraId="177762AC" w14:textId="77777777" w:rsidR="00A95664" w:rsidRPr="00882B2E" w:rsidRDefault="00A95664" w:rsidP="00A95664">
      <w:pPr>
        <w:pStyle w:val="40"/>
        <w:ind w:left="708" w:right="57" w:firstLine="140"/>
        <w:rPr>
          <w:sz w:val="24"/>
          <w:szCs w:val="24"/>
        </w:rPr>
      </w:pPr>
    </w:p>
    <w:p w14:paraId="5A112857" w14:textId="77777777" w:rsidR="007D7D12" w:rsidRPr="00882B2E" w:rsidRDefault="00F55CAF" w:rsidP="00A95664">
      <w:pPr>
        <w:pStyle w:val="40"/>
        <w:ind w:left="0" w:right="57" w:firstLine="708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2.3.8</w:t>
      </w:r>
      <w:r w:rsidR="00A95664" w:rsidRPr="00882B2E">
        <w:rPr>
          <w:b/>
          <w:sz w:val="24"/>
          <w:szCs w:val="24"/>
        </w:rPr>
        <w:t>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съхранява отчетите за научни изследвания и създадените научни продукти съгласно действащата нормативна уредба.</w:t>
      </w:r>
    </w:p>
    <w:p w14:paraId="5F4572DC" w14:textId="77777777" w:rsidR="00F55CAF" w:rsidRPr="00882B2E" w:rsidRDefault="002D25DD" w:rsidP="00F55CAF">
      <w:pPr>
        <w:pStyle w:val="33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2.4</w:t>
      </w:r>
      <w:r w:rsidR="007D7D12" w:rsidRPr="00882B2E">
        <w:rPr>
          <w:b/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>НА ВЪЗЛОЖИТЕЛЯ</w:t>
      </w:r>
    </w:p>
    <w:p w14:paraId="06545949" w14:textId="77777777" w:rsidR="00916D1B" w:rsidRPr="00882B2E" w:rsidRDefault="00F55CAF" w:rsidP="00F55CAF">
      <w:pPr>
        <w:pStyle w:val="40"/>
        <w:spacing w:before="100" w:beforeAutospacing="1" w:after="100" w:afterAutospacing="1"/>
        <w:ind w:left="720" w:right="57" w:hanging="12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2.4.1</w:t>
      </w:r>
      <w:r w:rsidR="00FB6E1D"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осигури предвидените в този до</w:t>
      </w:r>
      <w:r w:rsidRPr="00882B2E">
        <w:rPr>
          <w:sz w:val="24"/>
          <w:szCs w:val="24"/>
        </w:rPr>
        <w:t xml:space="preserve">говор средства за извършване на </w:t>
      </w:r>
      <w:r w:rsidR="00916D1B" w:rsidRPr="00882B2E">
        <w:rPr>
          <w:sz w:val="24"/>
          <w:szCs w:val="24"/>
        </w:rPr>
        <w:t>научните изследвания и да извърши плащането.</w:t>
      </w:r>
    </w:p>
    <w:p w14:paraId="6CF2068E" w14:textId="77777777" w:rsidR="00916D1B" w:rsidRPr="00882B2E" w:rsidRDefault="002D25DD" w:rsidP="00F55CAF">
      <w:pPr>
        <w:pStyle w:val="40"/>
        <w:spacing w:before="100" w:beforeAutospacing="1" w:after="100" w:afterAutospacing="1"/>
        <w:ind w:left="708" w:right="57" w:firstLine="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приема междинни и крайни резултати съгласно научния план и работната програма (</w:t>
      </w:r>
      <w:r w:rsidR="00916D1B" w:rsidRPr="00882B2E">
        <w:rPr>
          <w:b/>
          <w:sz w:val="24"/>
          <w:szCs w:val="24"/>
        </w:rPr>
        <w:t>Приложения 1 и 2</w:t>
      </w:r>
      <w:r w:rsidR="00916D1B" w:rsidRPr="00882B2E">
        <w:rPr>
          <w:sz w:val="24"/>
          <w:szCs w:val="24"/>
        </w:rPr>
        <w:t>)</w:t>
      </w:r>
      <w:r w:rsidR="00DF1BA8" w:rsidRPr="00882B2E">
        <w:rPr>
          <w:sz w:val="24"/>
          <w:szCs w:val="24"/>
        </w:rPr>
        <w:t>, когато същите отговарят на условията на настоящия договор</w:t>
      </w:r>
      <w:r w:rsidR="00916D1B" w:rsidRPr="00882B2E">
        <w:rPr>
          <w:sz w:val="24"/>
          <w:szCs w:val="24"/>
        </w:rPr>
        <w:t>.</w:t>
      </w:r>
    </w:p>
    <w:p w14:paraId="1BF268E7" w14:textId="77777777" w:rsidR="00916D1B" w:rsidRPr="00882B2E" w:rsidRDefault="00916D1B" w:rsidP="00DF1BA8">
      <w:pPr>
        <w:pStyle w:val="40"/>
        <w:numPr>
          <w:ilvl w:val="2"/>
          <w:numId w:val="32"/>
        </w:numPr>
        <w:tabs>
          <w:tab w:val="clear" w:pos="1428"/>
        </w:tabs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14:paraId="3DAF2E60" w14:textId="77777777" w:rsidR="00916D1B" w:rsidRPr="00882B2E" w:rsidRDefault="00916D1B" w:rsidP="00F55CAF">
      <w:pPr>
        <w:pStyle w:val="22"/>
        <w:spacing w:before="100" w:beforeAutospacing="1" w:after="100" w:afterAutospacing="1"/>
        <w:ind w:left="0" w:right="57" w:firstLine="708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3. НАУЧЕН КОЛЕКТИВ</w:t>
      </w:r>
    </w:p>
    <w:p w14:paraId="0492E528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Научните изследвания се извършват от научен колектив (</w:t>
      </w:r>
      <w:r w:rsidR="00916D1B" w:rsidRPr="00882B2E">
        <w:rPr>
          <w:b/>
          <w:sz w:val="24"/>
          <w:szCs w:val="24"/>
        </w:rPr>
        <w:t>Приложение 3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14:paraId="126DDF90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Допълнителни членове на научния колектив се включват от </w:t>
      </w:r>
      <w:r w:rsidR="002D25DD" w:rsidRPr="00882B2E">
        <w:rPr>
          <w:sz w:val="24"/>
          <w:szCs w:val="24"/>
        </w:rPr>
        <w:t xml:space="preserve">оперативния ръководител </w:t>
      </w:r>
      <w:r w:rsidR="00916D1B" w:rsidRPr="00882B2E">
        <w:rPr>
          <w:sz w:val="24"/>
          <w:szCs w:val="24"/>
        </w:rPr>
        <w:t xml:space="preserve">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14:paraId="1C265B5A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Отпадането на членове от научния колектив става само при заявено лично желание поради обективна невъзможност за участие и 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14:paraId="068B3C7A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отношенията си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за изпълнението на договора всички членове на научния колектив носят солидарна отговорност с </w:t>
      </w:r>
      <w:r w:rsidR="002D25DD" w:rsidRPr="00882B2E">
        <w:rPr>
          <w:sz w:val="24"/>
          <w:szCs w:val="24"/>
        </w:rPr>
        <w:t xml:space="preserve">оперативния </w:t>
      </w:r>
      <w:r w:rsidR="00916D1B" w:rsidRPr="00882B2E">
        <w:rPr>
          <w:sz w:val="24"/>
          <w:szCs w:val="24"/>
        </w:rPr>
        <w:t>ръководителя на проекта.</w:t>
      </w:r>
    </w:p>
    <w:p w14:paraId="269BD150" w14:textId="77777777"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4. ПРАВА ВЪРХУ ПРОДУКТИТЕ</w:t>
      </w:r>
    </w:p>
    <w:p w14:paraId="42B9BE5B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4.1.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Научните продукти, включително конструктивна, проектна и друга документация, образци и модели, програмни продукти и др., които не са обект на особено правна закрила, са собственост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не могат да бъдат предоставяни на трети лица без негово съгласие.</w:t>
      </w:r>
    </w:p>
    <w:p w14:paraId="6AC89028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Отношенията между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</w:t>
      </w:r>
      <w:r w:rsidR="00916D1B" w:rsidRPr="00882B2E">
        <w:rPr>
          <w:b/>
          <w:sz w:val="24"/>
          <w:szCs w:val="24"/>
        </w:rPr>
        <w:t>ИЗПЪЛНИТЕЛЯ</w:t>
      </w:r>
      <w:r w:rsidR="00916D1B" w:rsidRPr="00882B2E">
        <w:rPr>
          <w:sz w:val="24"/>
          <w:szCs w:val="24"/>
        </w:rPr>
        <w:t>, създали в резултат на изпълнение на договора изобретение годно за патентоване, се уреждат съгласно Закона за патентите.</w:t>
      </w:r>
    </w:p>
    <w:p w14:paraId="2B4F4C56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 xml:space="preserve">4.3.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нямат право да предоставят научните продукти на трети лица, освен въз основа на писмено споразумение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. </w:t>
      </w:r>
    </w:p>
    <w:p w14:paraId="1C30582F" w14:textId="77777777"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5. ФИНАНСОВИ УСЛОВИЯ</w:t>
      </w:r>
    </w:p>
    <w:p w14:paraId="05B3CDDB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14:paraId="5DED08AC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по предходната алинея се осигуряват:</w:t>
      </w:r>
    </w:p>
    <w:p w14:paraId="69729E93" w14:textId="77777777" w:rsidR="007D7D12" w:rsidRPr="00882B2E" w:rsidRDefault="00916D1B" w:rsidP="0044382E">
      <w:pPr>
        <w:pStyle w:val="34"/>
        <w:numPr>
          <w:ilvl w:val="2"/>
          <w:numId w:val="4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от </w:t>
      </w:r>
      <w:r w:rsidRPr="00882B2E">
        <w:rPr>
          <w:b/>
          <w:sz w:val="24"/>
          <w:szCs w:val="24"/>
        </w:rPr>
        <w:t xml:space="preserve">ВЪЗЛОЖИТЕЛЯ – </w:t>
      </w:r>
      <w:r w:rsidR="00CD30E4" w:rsidRPr="00882B2E">
        <w:rPr>
          <w:b/>
          <w:sz w:val="24"/>
          <w:szCs w:val="24"/>
        </w:rPr>
        <w:t xml:space="preserve">АУ чрез </w:t>
      </w:r>
      <w:r w:rsidR="0044382E" w:rsidRPr="00882B2E">
        <w:rPr>
          <w:rFonts w:hint="eastAsia"/>
          <w:b/>
          <w:sz w:val="24"/>
          <w:szCs w:val="24"/>
        </w:rPr>
        <w:t>ЦНИТТЗИС</w:t>
      </w:r>
      <w:r w:rsidR="0044382E" w:rsidRPr="00882B2E">
        <w:rPr>
          <w:b/>
          <w:sz w:val="24"/>
          <w:szCs w:val="24"/>
        </w:rPr>
        <w:t xml:space="preserve"> </w:t>
      </w:r>
      <w:r w:rsidR="007D7D12" w:rsidRPr="00882B2E">
        <w:rPr>
          <w:sz w:val="24"/>
          <w:szCs w:val="24"/>
        </w:rPr>
        <w:t>..............</w:t>
      </w:r>
      <w:r w:rsidRPr="00882B2E">
        <w:rPr>
          <w:sz w:val="24"/>
          <w:szCs w:val="24"/>
        </w:rPr>
        <w:t>.......</w:t>
      </w:r>
      <w:r w:rsidR="007D7D12" w:rsidRPr="00882B2E">
        <w:rPr>
          <w:sz w:val="24"/>
          <w:szCs w:val="24"/>
        </w:rPr>
        <w:t>.</w:t>
      </w:r>
      <w:r w:rsidRPr="00882B2E">
        <w:rPr>
          <w:sz w:val="24"/>
          <w:szCs w:val="24"/>
        </w:rPr>
        <w:t>...............</w:t>
      </w:r>
      <w:r w:rsidR="007D7D12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 xml:space="preserve">лева; </w:t>
      </w:r>
    </w:p>
    <w:p w14:paraId="6D3A6369" w14:textId="77777777" w:rsidR="00916D1B" w:rsidRPr="00882B2E" w:rsidRDefault="00916D1B" w:rsidP="007D7D12">
      <w:pPr>
        <w:pStyle w:val="34"/>
        <w:numPr>
          <w:ilvl w:val="2"/>
          <w:numId w:val="4"/>
        </w:numPr>
        <w:tabs>
          <w:tab w:val="clear" w:pos="144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от други източници...............................................</w:t>
      </w:r>
      <w:r w:rsidR="007D7D12" w:rsidRPr="00882B2E">
        <w:rPr>
          <w:sz w:val="24"/>
          <w:szCs w:val="24"/>
        </w:rPr>
        <w:t>........................ лева.</w:t>
      </w:r>
    </w:p>
    <w:p w14:paraId="7404B691" w14:textId="77777777"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рамките на сумата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ще осигури разпределението на плащанията по съответните етапи,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14:paraId="73DCC997" w14:textId="77777777"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882B2E">
        <w:rPr>
          <w:b/>
          <w:sz w:val="24"/>
          <w:szCs w:val="24"/>
        </w:rPr>
        <w:t>Финансов план – Приложение 4</w:t>
      </w:r>
      <w:r w:rsidR="00916D1B" w:rsidRPr="00882B2E">
        <w:rPr>
          <w:sz w:val="24"/>
          <w:szCs w:val="24"/>
        </w:rPr>
        <w:t>).</w:t>
      </w:r>
    </w:p>
    <w:p w14:paraId="782E9BDD" w14:textId="77777777"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5.5.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14:paraId="2F1E70C9" w14:textId="77777777" w:rsidR="00916D1B" w:rsidRPr="00882B2E" w:rsidRDefault="007D7D12" w:rsidP="00B45B35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5.6.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Всички разходи се извършват по нареждане на ръководителя на колектива. Преразпределение на средствата предвидени във финансовия план могат да стават само с разрешение на </w:t>
      </w:r>
      <w:r w:rsidR="00652B80" w:rsidRPr="00882B2E">
        <w:rPr>
          <w:sz w:val="24"/>
          <w:szCs w:val="24"/>
        </w:rPr>
        <w:t>зам</w:t>
      </w:r>
      <w:r w:rsidR="005B73C8" w:rsidRPr="00882B2E">
        <w:rPr>
          <w:sz w:val="24"/>
          <w:szCs w:val="24"/>
        </w:rPr>
        <w:t>.</w:t>
      </w:r>
      <w:r w:rsidR="00652B80" w:rsidRPr="00882B2E">
        <w:rPr>
          <w:sz w:val="24"/>
          <w:szCs w:val="24"/>
        </w:rPr>
        <w:t xml:space="preserve"> ректора по научно изследователска дейност (НИД) и</w:t>
      </w:r>
      <w:r w:rsidR="00916D1B" w:rsidRPr="00882B2E">
        <w:rPr>
          <w:sz w:val="24"/>
          <w:szCs w:val="24"/>
        </w:rPr>
        <w:t xml:space="preserve">ли </w:t>
      </w:r>
      <w:r w:rsidR="00652B80" w:rsidRPr="00882B2E">
        <w:rPr>
          <w:sz w:val="24"/>
          <w:szCs w:val="24"/>
        </w:rPr>
        <w:t xml:space="preserve">на </w:t>
      </w:r>
      <w:r w:rsidR="00213DE6" w:rsidRPr="00882B2E">
        <w:rPr>
          <w:sz w:val="24"/>
          <w:szCs w:val="24"/>
        </w:rPr>
        <w:t xml:space="preserve">председателя </w:t>
      </w:r>
      <w:r w:rsidR="00916D1B" w:rsidRPr="00882B2E">
        <w:rPr>
          <w:sz w:val="24"/>
          <w:szCs w:val="24"/>
        </w:rPr>
        <w:t xml:space="preserve">на </w:t>
      </w:r>
      <w:r w:rsidR="00707E61" w:rsidRPr="00882B2E">
        <w:rPr>
          <w:sz w:val="24"/>
          <w:szCs w:val="24"/>
        </w:rPr>
        <w:t xml:space="preserve">УС на </w:t>
      </w:r>
      <w:r w:rsidR="00FA0906" w:rsidRPr="00882B2E">
        <w:rPr>
          <w:rFonts w:hint="eastAsia"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14:paraId="3DD9A078" w14:textId="77777777"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6. КОНТРОЛ</w:t>
      </w:r>
    </w:p>
    <w:p w14:paraId="60EDE014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6.1.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има право да проверява изпълнението на договора по всяк</w:t>
      </w:r>
      <w:r w:rsidR="00222DC9" w:rsidRPr="00882B2E">
        <w:rPr>
          <w:sz w:val="24"/>
          <w:szCs w:val="24"/>
        </w:rPr>
        <w:t>о</w:t>
      </w:r>
      <w:r w:rsidR="00916D1B" w:rsidRPr="00882B2E">
        <w:rPr>
          <w:sz w:val="24"/>
          <w:szCs w:val="24"/>
        </w:rPr>
        <w:t xml:space="preserve"> време (</w:t>
      </w:r>
      <w:r w:rsidR="00916D1B" w:rsidRPr="00882B2E">
        <w:rPr>
          <w:b/>
          <w:sz w:val="24"/>
          <w:szCs w:val="24"/>
        </w:rPr>
        <w:t>Приложение 5</w:t>
      </w:r>
      <w:r w:rsidR="00916D1B" w:rsidRPr="00882B2E">
        <w:rPr>
          <w:sz w:val="24"/>
          <w:szCs w:val="24"/>
        </w:rPr>
        <w:t>)</w:t>
      </w:r>
      <w:r w:rsidR="00FA0906" w:rsidRPr="00882B2E">
        <w:rPr>
          <w:sz w:val="24"/>
          <w:szCs w:val="24"/>
        </w:rPr>
        <w:t>, както и да иска представяне на междинни отчети от ръководителя на научния колектив</w:t>
      </w:r>
      <w:r w:rsidR="00916D1B" w:rsidRPr="00882B2E">
        <w:rPr>
          <w:sz w:val="24"/>
          <w:szCs w:val="24"/>
        </w:rPr>
        <w:t>.</w:t>
      </w:r>
    </w:p>
    <w:p w14:paraId="20BA39DB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6.2.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осигурят на представителите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свободен достъп до всички помещения, лаборатории, оборудване, материали, документи и др., които са свързани с изпълнението на работната програма на договора.</w:t>
      </w:r>
    </w:p>
    <w:p w14:paraId="234A5130" w14:textId="77777777"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6.3.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</w:t>
      </w:r>
      <w:r w:rsidR="00AE46C5" w:rsidRPr="00781AD7">
        <w:rPr>
          <w:sz w:val="24"/>
          <w:szCs w:val="24"/>
        </w:rPr>
        <w:t>представят</w:t>
      </w:r>
      <w:r w:rsidR="00916D1B" w:rsidRPr="00882B2E">
        <w:rPr>
          <w:color w:val="00B050"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необходимите разяснения, справки, отчети и други материали, отразяващи изпълнението на договора и хода на работите по него.</w:t>
      </w:r>
    </w:p>
    <w:p w14:paraId="751974FA" w14:textId="77777777" w:rsidR="00916D1B" w:rsidRPr="00882B2E" w:rsidRDefault="00916D1B" w:rsidP="007D7D12">
      <w:pPr>
        <w:pStyle w:val="2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7. РЕД ЗА ПРЕДАВАНЕ И ПРИЕМАНЕ</w:t>
      </w:r>
    </w:p>
    <w:p w14:paraId="6CA99327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7.1.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отчитат пред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етапите и междинните резултати в срокове и по реда,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14:paraId="407F3495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7.2.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приема резултатите чрез </w:t>
      </w:r>
      <w:r w:rsidR="00916D1B" w:rsidRPr="00882B2E">
        <w:rPr>
          <w:b/>
          <w:sz w:val="24"/>
          <w:szCs w:val="24"/>
        </w:rPr>
        <w:t>У</w:t>
      </w:r>
      <w:r w:rsidR="00A051BC" w:rsidRPr="00882B2E">
        <w:rPr>
          <w:b/>
          <w:sz w:val="24"/>
          <w:szCs w:val="24"/>
        </w:rPr>
        <w:t xml:space="preserve">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14:paraId="6B1103E1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Решението на </w:t>
      </w:r>
      <w:r w:rsidR="00A051BC" w:rsidRPr="00882B2E">
        <w:rPr>
          <w:b/>
          <w:sz w:val="24"/>
          <w:szCs w:val="24"/>
        </w:rPr>
        <w:t xml:space="preserve">УС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FA0906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се утвърждава  от </w:t>
      </w:r>
      <w:r w:rsidR="00916D1B" w:rsidRPr="00882B2E">
        <w:rPr>
          <w:b/>
          <w:sz w:val="24"/>
          <w:szCs w:val="24"/>
        </w:rPr>
        <w:t>Академичен Съвет</w:t>
      </w:r>
      <w:r w:rsidR="00916D1B" w:rsidRPr="00882B2E">
        <w:rPr>
          <w:sz w:val="24"/>
          <w:szCs w:val="24"/>
        </w:rPr>
        <w:t>, което е акт на приемане.</w:t>
      </w:r>
    </w:p>
    <w:p w14:paraId="06CEC115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 xml:space="preserve">7.4.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е длъжен да се произнесе по приемането на резултата в </w:t>
      </w:r>
      <w:r w:rsidR="00FA0906" w:rsidRPr="00882B2E">
        <w:rPr>
          <w:sz w:val="24"/>
          <w:szCs w:val="24"/>
        </w:rPr>
        <w:t xml:space="preserve">                          </w:t>
      </w:r>
      <w:r w:rsidR="00916D1B" w:rsidRPr="00882B2E">
        <w:rPr>
          <w:sz w:val="24"/>
          <w:szCs w:val="24"/>
        </w:rPr>
        <w:t>30-дневен срок след предаването или отчитането му.</w:t>
      </w:r>
    </w:p>
    <w:p w14:paraId="44D1FD4C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7.5.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Ако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не се произнесе в срок, се счита, че резултатите съответстват на договора.</w:t>
      </w:r>
    </w:p>
    <w:p w14:paraId="46EF2F11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caps/>
          <w:sz w:val="24"/>
          <w:szCs w:val="24"/>
        </w:rPr>
        <w:t xml:space="preserve">7.6. </w:t>
      </w:r>
      <w:r w:rsidR="00916D1B" w:rsidRPr="00882B2E">
        <w:rPr>
          <w:b/>
          <w:caps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може:</w:t>
      </w:r>
    </w:p>
    <w:p w14:paraId="60ED6C93" w14:textId="77777777"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7.6.1. </w:t>
      </w:r>
      <w:r w:rsidR="00916D1B" w:rsidRPr="00882B2E">
        <w:rPr>
          <w:sz w:val="24"/>
          <w:szCs w:val="24"/>
        </w:rPr>
        <w:t>да приеме резултатите;</w:t>
      </w:r>
    </w:p>
    <w:p w14:paraId="0F6B3599" w14:textId="77777777"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7.6.2. </w:t>
      </w:r>
      <w:r w:rsidR="00916D1B" w:rsidRPr="00882B2E">
        <w:rPr>
          <w:sz w:val="24"/>
          <w:szCs w:val="24"/>
        </w:rPr>
        <w:t xml:space="preserve">да приеме резултатите при условие за отстраняване на констатираните недостатъци или за допълване в срок, определен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14:paraId="1EF3DB2B" w14:textId="77777777"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7.6.3. </w:t>
      </w:r>
      <w:r w:rsidR="00916D1B" w:rsidRPr="00882B2E">
        <w:rPr>
          <w:sz w:val="24"/>
          <w:szCs w:val="24"/>
        </w:rPr>
        <w:t>да откаже приемането на отчета и даде срок за довършване или поправяне на съществени, но отстраними недостатъци;</w:t>
      </w:r>
    </w:p>
    <w:p w14:paraId="0C2BB706" w14:textId="77777777" w:rsidR="00916D1B" w:rsidRPr="00882B2E" w:rsidRDefault="007D7D12" w:rsidP="007D7D12">
      <w:pPr>
        <w:pStyle w:val="40"/>
        <w:ind w:left="0" w:right="57" w:firstLine="709"/>
        <w:jc w:val="both"/>
        <w:rPr>
          <w:b/>
          <w:sz w:val="24"/>
          <w:szCs w:val="24"/>
        </w:rPr>
      </w:pPr>
      <w:r w:rsidRPr="00882B2E">
        <w:rPr>
          <w:sz w:val="24"/>
          <w:szCs w:val="24"/>
        </w:rPr>
        <w:t xml:space="preserve">7.6.4. </w:t>
      </w:r>
      <w:r w:rsidR="00916D1B" w:rsidRPr="00882B2E">
        <w:rPr>
          <w:sz w:val="24"/>
          <w:szCs w:val="24"/>
        </w:rPr>
        <w:t xml:space="preserve">да </w:t>
      </w:r>
      <w:r w:rsidR="00181617" w:rsidRPr="00882B2E">
        <w:rPr>
          <w:sz w:val="24"/>
          <w:szCs w:val="24"/>
        </w:rPr>
        <w:t>откаже да приеме отчет, когато същият е</w:t>
      </w:r>
      <w:r w:rsidR="00916D1B" w:rsidRPr="00882B2E">
        <w:rPr>
          <w:sz w:val="24"/>
          <w:szCs w:val="24"/>
        </w:rPr>
        <w:t xml:space="preserve"> със съществени и неотстраними недостатъци</w:t>
      </w:r>
      <w:r w:rsidR="00181617" w:rsidRPr="00882B2E">
        <w:rPr>
          <w:sz w:val="24"/>
          <w:szCs w:val="24"/>
        </w:rPr>
        <w:t>.</w:t>
      </w:r>
    </w:p>
    <w:p w14:paraId="04190FB7" w14:textId="77777777" w:rsidR="00D21AB4" w:rsidRPr="00882B2E" w:rsidRDefault="00D21AB4" w:rsidP="007D7D12">
      <w:pPr>
        <w:pStyle w:val="33"/>
        <w:ind w:left="0" w:right="57" w:firstLine="709"/>
        <w:jc w:val="both"/>
        <w:rPr>
          <w:b/>
          <w:sz w:val="24"/>
          <w:szCs w:val="24"/>
        </w:rPr>
      </w:pPr>
    </w:p>
    <w:p w14:paraId="507C8B3D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7.7.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 случаите на приемане на условията по чл.</w:t>
      </w:r>
      <w:r w:rsidR="008A4650" w:rsidRPr="00882B2E">
        <w:rPr>
          <w:sz w:val="24"/>
          <w:szCs w:val="24"/>
        </w:rPr>
        <w:t>7.6.2</w:t>
      </w:r>
      <w:r w:rsidR="00FA0906" w:rsidRPr="00882B2E">
        <w:rPr>
          <w:sz w:val="24"/>
          <w:szCs w:val="24"/>
        </w:rPr>
        <w:t xml:space="preserve"> и 7.6.3.</w:t>
      </w:r>
      <w:r w:rsidR="00916D1B"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представят за одобрение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 на конкретна програма за отстраняване на недостатъците.</w:t>
      </w:r>
    </w:p>
    <w:p w14:paraId="54F67FFF" w14:textId="77777777" w:rsidR="00916D1B" w:rsidRPr="00882B2E" w:rsidRDefault="00916D1B" w:rsidP="007D7D12">
      <w:pPr>
        <w:pStyle w:val="2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8. ИЗМЕНЕНИЯ </w:t>
      </w:r>
      <w:r w:rsidR="00FA0906" w:rsidRPr="00882B2E">
        <w:rPr>
          <w:b/>
          <w:sz w:val="24"/>
          <w:szCs w:val="24"/>
        </w:rPr>
        <w:t xml:space="preserve">И ПРЕКРАТЯВАНЕ </w:t>
      </w:r>
      <w:r w:rsidRPr="00882B2E">
        <w:rPr>
          <w:b/>
          <w:sz w:val="24"/>
          <w:szCs w:val="24"/>
        </w:rPr>
        <w:t>НА ДОГОВОРА</w:t>
      </w:r>
    </w:p>
    <w:p w14:paraId="0F993581" w14:textId="77777777" w:rsidR="00414BAC" w:rsidRPr="00882B2E" w:rsidRDefault="007D7D12" w:rsidP="00414BAC">
      <w:pPr>
        <w:pStyle w:val="33"/>
        <w:spacing w:after="100" w:afterAutospacing="1"/>
        <w:ind w:left="0" w:right="57" w:firstLine="709"/>
        <w:jc w:val="both"/>
        <w:rPr>
          <w:sz w:val="24"/>
          <w:szCs w:val="24"/>
          <w:lang w:val="en-US"/>
        </w:rPr>
      </w:pPr>
      <w:r w:rsidRPr="00882B2E">
        <w:rPr>
          <w:b/>
          <w:sz w:val="24"/>
          <w:szCs w:val="24"/>
        </w:rPr>
        <w:t xml:space="preserve">8.1. </w:t>
      </w:r>
      <w:r w:rsidR="00916D1B" w:rsidRPr="00882B2E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14:paraId="03A63D81" w14:textId="77777777"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</w:t>
      </w:r>
      <w:r w:rsidR="00593365" w:rsidRPr="00882B2E">
        <w:rPr>
          <w:b/>
          <w:sz w:val="24"/>
          <w:szCs w:val="24"/>
        </w:rPr>
        <w:t>2</w:t>
      </w:r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</w:t>
      </w:r>
      <w:r w:rsidR="00593365" w:rsidRPr="00882B2E">
        <w:rPr>
          <w:sz w:val="24"/>
          <w:szCs w:val="24"/>
        </w:rPr>
        <w:t xml:space="preserve">говорът може да бъде прекратен със съгласието на </w:t>
      </w:r>
      <w:r w:rsidR="00593365" w:rsidRPr="00882B2E">
        <w:rPr>
          <w:b/>
          <w:sz w:val="24"/>
          <w:szCs w:val="24"/>
        </w:rPr>
        <w:t>ВЪЗЛОЖИТЕЛЯ</w:t>
      </w:r>
      <w:r w:rsidR="00593365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случаите, когато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</w:t>
      </w:r>
      <w:r w:rsidR="005B73C8" w:rsidRPr="00882B2E">
        <w:rPr>
          <w:sz w:val="24"/>
          <w:szCs w:val="24"/>
        </w:rPr>
        <w:t xml:space="preserve"> </w:t>
      </w:r>
      <w:r w:rsidR="005B73C8" w:rsidRPr="00781AD7">
        <w:rPr>
          <w:sz w:val="24"/>
          <w:szCs w:val="24"/>
        </w:rPr>
        <w:t>или обстоятелства на форсмажор</w:t>
      </w:r>
      <w:r w:rsidR="00916D1B" w:rsidRPr="00781AD7">
        <w:rPr>
          <w:sz w:val="24"/>
          <w:szCs w:val="24"/>
        </w:rPr>
        <w:t xml:space="preserve">. </w:t>
      </w:r>
      <w:r w:rsidR="00916D1B" w:rsidRPr="00882B2E">
        <w:rPr>
          <w:sz w:val="24"/>
          <w:szCs w:val="24"/>
        </w:rPr>
        <w:t>Решението по този въпрос се взема от</w:t>
      </w:r>
      <w:r w:rsidR="00AE46C5" w:rsidRPr="00882B2E">
        <w:rPr>
          <w:sz w:val="24"/>
          <w:szCs w:val="24"/>
        </w:rPr>
        <w:t xml:space="preserve"> </w:t>
      </w:r>
      <w:r w:rsidR="00AE46C5" w:rsidRPr="00882B2E">
        <w:rPr>
          <w:b/>
          <w:sz w:val="24"/>
          <w:szCs w:val="24"/>
        </w:rPr>
        <w:t xml:space="preserve">УС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14:paraId="1B9234B7" w14:textId="77777777" w:rsidR="00D21AB4" w:rsidRPr="00882B2E" w:rsidRDefault="00593365" w:rsidP="00D21AB4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8.3</w:t>
      </w:r>
      <w:r w:rsidR="007D7D12" w:rsidRPr="00882B2E">
        <w:rPr>
          <w:b/>
          <w:sz w:val="24"/>
          <w:szCs w:val="24"/>
        </w:rPr>
        <w:t>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Договорът може</w:t>
      </w:r>
      <w:r w:rsidR="00FA0906" w:rsidRPr="00882B2E">
        <w:rPr>
          <w:sz w:val="24"/>
          <w:szCs w:val="24"/>
        </w:rPr>
        <w:t xml:space="preserve"> да бъде прекратен</w:t>
      </w:r>
      <w:r w:rsidRPr="00882B2E">
        <w:rPr>
          <w:sz w:val="24"/>
          <w:szCs w:val="24"/>
        </w:rPr>
        <w:t xml:space="preserve"> едностранно от страна на </w:t>
      </w:r>
      <w:r w:rsidRPr="00882B2E">
        <w:rPr>
          <w:b/>
          <w:sz w:val="24"/>
          <w:szCs w:val="24"/>
        </w:rPr>
        <w:t>ВЪЗЛОЖИТЕЛЯ</w:t>
      </w:r>
      <w:r w:rsidR="00FA0906" w:rsidRPr="00882B2E">
        <w:rPr>
          <w:b/>
          <w:sz w:val="24"/>
          <w:szCs w:val="24"/>
        </w:rPr>
        <w:t xml:space="preserve">, </w:t>
      </w:r>
      <w:r w:rsidR="00955F39" w:rsidRPr="00882B2E">
        <w:rPr>
          <w:sz w:val="24"/>
          <w:szCs w:val="24"/>
        </w:rPr>
        <w:t xml:space="preserve">при вина на </w:t>
      </w:r>
      <w:r w:rsidR="00955F39" w:rsidRPr="00882B2E">
        <w:rPr>
          <w:b/>
          <w:sz w:val="24"/>
          <w:szCs w:val="24"/>
        </w:rPr>
        <w:t>ИЗПЪЛНИТЕЛИТЕ</w:t>
      </w:r>
      <w:r w:rsidR="00955F39" w:rsidRPr="00882B2E">
        <w:rPr>
          <w:sz w:val="24"/>
          <w:szCs w:val="24"/>
        </w:rPr>
        <w:t>,</w:t>
      </w:r>
      <w:r w:rsidR="00955F39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когато:</w:t>
      </w:r>
    </w:p>
    <w:p w14:paraId="52FD0275" w14:textId="77777777" w:rsidR="00916D1B" w:rsidRPr="00882B2E" w:rsidRDefault="00593365" w:rsidP="00D21AB4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.1.</w:t>
      </w:r>
      <w:r w:rsidR="007D7D12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414BAC" w:rsidRPr="00882B2E">
        <w:rPr>
          <w:sz w:val="24"/>
          <w:szCs w:val="24"/>
        </w:rPr>
        <w:t xml:space="preserve"> не изпълняват</w:t>
      </w:r>
      <w:r w:rsidR="00916D1B" w:rsidRPr="00882B2E">
        <w:rPr>
          <w:sz w:val="24"/>
          <w:szCs w:val="24"/>
        </w:rPr>
        <w:t xml:space="preserve"> задължени</w:t>
      </w:r>
      <w:r w:rsidR="00414BAC" w:rsidRPr="00882B2E">
        <w:rPr>
          <w:sz w:val="24"/>
          <w:szCs w:val="24"/>
        </w:rPr>
        <w:t>ята си по</w:t>
      </w:r>
      <w:r w:rsidRPr="00882B2E">
        <w:rPr>
          <w:sz w:val="24"/>
          <w:szCs w:val="24"/>
        </w:rPr>
        <w:t xml:space="preserve"> </w:t>
      </w:r>
      <w:r w:rsidR="00414BAC" w:rsidRPr="00882B2E">
        <w:rPr>
          <w:sz w:val="24"/>
          <w:szCs w:val="24"/>
        </w:rPr>
        <w:t>договор</w:t>
      </w:r>
      <w:r w:rsidR="00916D1B" w:rsidRPr="00882B2E">
        <w:rPr>
          <w:sz w:val="24"/>
          <w:szCs w:val="24"/>
        </w:rPr>
        <w:t xml:space="preserve"> поради причина, за която те отговарят. </w:t>
      </w:r>
      <w:r w:rsidR="00414BAC" w:rsidRPr="00882B2E">
        <w:rPr>
          <w:sz w:val="24"/>
          <w:szCs w:val="24"/>
        </w:rPr>
        <w:t xml:space="preserve">В този случай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договора, като даде нов срок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 писмено предупреждение. След изтичане срока на предупреждениет</w:t>
      </w:r>
      <w:r w:rsidR="00DE6BEA" w:rsidRPr="00882B2E">
        <w:rPr>
          <w:sz w:val="24"/>
          <w:szCs w:val="24"/>
        </w:rPr>
        <w:t>о договорът се</w:t>
      </w:r>
      <w:r w:rsidR="00916D1B" w:rsidRPr="00882B2E">
        <w:rPr>
          <w:sz w:val="24"/>
          <w:szCs w:val="24"/>
        </w:rPr>
        <w:t xml:space="preserve"> счита за прекратен.</w:t>
      </w:r>
    </w:p>
    <w:p w14:paraId="4F542243" w14:textId="77777777" w:rsidR="00916D1B" w:rsidRPr="00882B2E" w:rsidRDefault="00593365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.2.</w:t>
      </w:r>
      <w:r w:rsidR="007D7D12" w:rsidRPr="00882B2E">
        <w:rPr>
          <w:b/>
          <w:sz w:val="24"/>
          <w:szCs w:val="24"/>
        </w:rPr>
        <w:t xml:space="preserve"> </w:t>
      </w:r>
      <w:r w:rsidRPr="00882B2E">
        <w:rPr>
          <w:sz w:val="24"/>
          <w:szCs w:val="24"/>
        </w:rPr>
        <w:t>В случаите на чл.8.3.1</w:t>
      </w:r>
      <w:r w:rsidR="00690A86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>и без да се</w:t>
      </w:r>
      <w:r w:rsidR="00916D1B" w:rsidRPr="00882B2E">
        <w:rPr>
          <w:sz w:val="24"/>
          <w:szCs w:val="24"/>
        </w:rPr>
        <w:t xml:space="preserve"> даде</w:t>
      </w:r>
      <w:r w:rsidRPr="00882B2E">
        <w:rPr>
          <w:sz w:val="24"/>
          <w:szCs w:val="24"/>
        </w:rPr>
        <w:t xml:space="preserve"> допълнителен</w:t>
      </w:r>
      <w:r w:rsidR="00916D1B" w:rsidRPr="00882B2E">
        <w:rPr>
          <w:sz w:val="24"/>
          <w:szCs w:val="24"/>
        </w:rPr>
        <w:t xml:space="preserve"> срок</w:t>
      </w:r>
      <w:r w:rsidRPr="00882B2E">
        <w:rPr>
          <w:sz w:val="24"/>
          <w:szCs w:val="24"/>
        </w:rPr>
        <w:t xml:space="preserve"> на </w:t>
      </w:r>
      <w:r w:rsidRPr="00882B2E">
        <w:rPr>
          <w:b/>
          <w:sz w:val="24"/>
          <w:szCs w:val="24"/>
        </w:rPr>
        <w:t>ИЗПЪЛНИТЕЛИТЕ</w:t>
      </w:r>
      <w:r w:rsidR="00916D1B" w:rsidRPr="00882B2E">
        <w:rPr>
          <w:b/>
          <w:sz w:val="24"/>
          <w:szCs w:val="24"/>
        </w:rPr>
        <w:t>,</w:t>
      </w:r>
      <w:r w:rsidR="00916D1B" w:rsidRPr="00882B2E">
        <w:rPr>
          <w:sz w:val="24"/>
          <w:szCs w:val="24"/>
        </w:rPr>
        <w:t xml:space="preserve"> ако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14:paraId="69B3436C" w14:textId="77777777" w:rsidR="00916D1B" w:rsidRPr="00882B2E" w:rsidRDefault="00593365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 xml:space="preserve">.3.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 </w:t>
      </w:r>
      <w:r w:rsidRPr="00882B2E">
        <w:rPr>
          <w:sz w:val="24"/>
          <w:szCs w:val="24"/>
        </w:rPr>
        <w:t xml:space="preserve">и </w:t>
      </w:r>
      <w:r w:rsidR="00916D1B" w:rsidRPr="00882B2E">
        <w:rPr>
          <w:sz w:val="24"/>
          <w:szCs w:val="24"/>
        </w:rPr>
        <w:t xml:space="preserve">в случай, че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:</w:t>
      </w:r>
    </w:p>
    <w:p w14:paraId="1D2E7355" w14:textId="77777777" w:rsidR="00916D1B" w:rsidRPr="00882B2E" w:rsidRDefault="00593365" w:rsidP="007D7D12">
      <w:pPr>
        <w:pStyle w:val="5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.3.1.</w:t>
      </w:r>
      <w:r w:rsidR="00A822CB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14:paraId="1A0B4957" w14:textId="77777777" w:rsidR="00916D1B" w:rsidRPr="00882B2E" w:rsidRDefault="00593365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 xml:space="preserve">.3.2. </w:t>
      </w:r>
      <w:r w:rsidR="00916D1B" w:rsidRPr="00882B2E">
        <w:rPr>
          <w:sz w:val="24"/>
          <w:szCs w:val="24"/>
        </w:rPr>
        <w:t>предадат продукта с неотстраними недостатъци или не отстранят недостатъците в допълнителния срок;</w:t>
      </w:r>
    </w:p>
    <w:p w14:paraId="3E0950B1" w14:textId="77777777" w:rsidR="00690A86" w:rsidRPr="00882B2E" w:rsidRDefault="00593365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 xml:space="preserve">.3.3. </w:t>
      </w:r>
      <w:r w:rsidR="00916D1B" w:rsidRPr="00882B2E">
        <w:rPr>
          <w:sz w:val="24"/>
          <w:szCs w:val="24"/>
        </w:rPr>
        <w:t>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14:paraId="06697816" w14:textId="77777777" w:rsidR="00916D1B" w:rsidRPr="00882B2E" w:rsidRDefault="007D7D12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lastRenderedPageBreak/>
        <w:t>8.</w:t>
      </w:r>
      <w:r w:rsidR="00593365" w:rsidRPr="00882B2E">
        <w:rPr>
          <w:sz w:val="24"/>
          <w:szCs w:val="24"/>
        </w:rPr>
        <w:t>3</w:t>
      </w:r>
      <w:r w:rsidRPr="00882B2E">
        <w:rPr>
          <w:sz w:val="24"/>
          <w:szCs w:val="24"/>
        </w:rPr>
        <w:t xml:space="preserve">.3.4. </w:t>
      </w:r>
      <w:r w:rsidR="00916D1B" w:rsidRPr="00882B2E">
        <w:rPr>
          <w:sz w:val="24"/>
          <w:szCs w:val="24"/>
        </w:rPr>
        <w:t>не постигат крайните резултати или постигнатите резултати не съответстват на договорените.</w:t>
      </w:r>
    </w:p>
    <w:p w14:paraId="1730990B" w14:textId="77777777" w:rsidR="00B56210" w:rsidRPr="00882B2E" w:rsidRDefault="00B56210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8.3.3.5.</w:t>
      </w:r>
      <w:r w:rsidRPr="00882B2E">
        <w:rPr>
          <w:rFonts w:hint="eastAsia"/>
        </w:rPr>
        <w:t xml:space="preserve"> </w:t>
      </w:r>
      <w:r w:rsidRPr="00882B2E">
        <w:rPr>
          <w:sz w:val="24"/>
          <w:szCs w:val="24"/>
        </w:rPr>
        <w:t>когато представения о</w:t>
      </w:r>
      <w:r w:rsidRPr="00882B2E">
        <w:rPr>
          <w:rFonts w:hint="eastAsia"/>
          <w:sz w:val="24"/>
          <w:szCs w:val="24"/>
        </w:rPr>
        <w:t>тчет</w:t>
      </w:r>
      <w:r w:rsidRPr="00882B2E">
        <w:rPr>
          <w:sz w:val="24"/>
          <w:szCs w:val="24"/>
        </w:rPr>
        <w:t xml:space="preserve"> е </w:t>
      </w:r>
      <w:r w:rsidRPr="00882B2E">
        <w:rPr>
          <w:rFonts w:hint="eastAsia"/>
          <w:sz w:val="24"/>
          <w:szCs w:val="24"/>
        </w:rPr>
        <w:t>със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съществени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неотстраними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недостатъци</w:t>
      </w:r>
      <w:r w:rsidRPr="00882B2E">
        <w:rPr>
          <w:sz w:val="24"/>
          <w:szCs w:val="24"/>
        </w:rPr>
        <w:t>, съобразно посоченото в чл.7.6.4.</w:t>
      </w:r>
    </w:p>
    <w:p w14:paraId="3E6C058D" w14:textId="77777777" w:rsidR="00916D1B" w:rsidRPr="00882B2E" w:rsidRDefault="007D7D12" w:rsidP="00690A86">
      <w:pPr>
        <w:pStyle w:val="40"/>
        <w:ind w:left="142" w:right="57" w:firstLine="567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Когато договорът е прекратен по вина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,</w:t>
      </w:r>
      <w:r w:rsidR="00181617" w:rsidRPr="00882B2E">
        <w:rPr>
          <w:sz w:val="24"/>
          <w:szCs w:val="24"/>
        </w:rPr>
        <w:t xml:space="preserve"> в случаите на </w:t>
      </w:r>
      <w:r w:rsidR="00EE4680" w:rsidRPr="00882B2E">
        <w:rPr>
          <w:sz w:val="24"/>
          <w:szCs w:val="24"/>
        </w:rPr>
        <w:t xml:space="preserve">                     </w:t>
      </w:r>
      <w:r w:rsidR="00181617" w:rsidRPr="00882B2E">
        <w:rPr>
          <w:sz w:val="24"/>
          <w:szCs w:val="24"/>
        </w:rPr>
        <w:t>чл.</w:t>
      </w:r>
      <w:r w:rsidR="00916D1B" w:rsidRPr="00882B2E">
        <w:rPr>
          <w:sz w:val="24"/>
          <w:szCs w:val="24"/>
        </w:rPr>
        <w:t xml:space="preserve"> </w:t>
      </w:r>
      <w:r w:rsidR="00EE4680" w:rsidRPr="00882B2E">
        <w:rPr>
          <w:sz w:val="24"/>
          <w:szCs w:val="24"/>
        </w:rPr>
        <w:t xml:space="preserve">8.3. </w:t>
      </w:r>
      <w:r w:rsidR="00916D1B" w:rsidRPr="00882B2E">
        <w:rPr>
          <w:sz w:val="24"/>
          <w:szCs w:val="24"/>
        </w:rPr>
        <w:t xml:space="preserve">те са длъжни да възстановят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всички предоставени им средства.</w:t>
      </w:r>
    </w:p>
    <w:p w14:paraId="511DC1CC" w14:textId="77777777" w:rsidR="00593365" w:rsidRPr="00882B2E" w:rsidRDefault="00593365" w:rsidP="00593365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</w:t>
      </w:r>
      <w:r w:rsidR="00955F39" w:rsidRPr="00882B2E">
        <w:rPr>
          <w:b/>
          <w:sz w:val="24"/>
          <w:szCs w:val="24"/>
        </w:rPr>
        <w:t>5</w:t>
      </w:r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може да прекрати договора едностранно и без вина на </w:t>
      </w:r>
      <w:r w:rsidRPr="00882B2E">
        <w:rPr>
          <w:b/>
          <w:sz w:val="24"/>
          <w:szCs w:val="24"/>
        </w:rPr>
        <w:t>ИЗПЪЛНИТЕЛИТЕ</w:t>
      </w:r>
      <w:r w:rsidRPr="00882B2E">
        <w:rPr>
          <w:sz w:val="24"/>
          <w:szCs w:val="24"/>
        </w:rPr>
        <w:t xml:space="preserve">. В този случай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заплаща фактически направените разходи</w:t>
      </w:r>
      <w:r w:rsidRPr="00882B2E">
        <w:rPr>
          <w:sz w:val="24"/>
          <w:szCs w:val="24"/>
          <w:lang w:val="en-US"/>
        </w:rPr>
        <w:t xml:space="preserve"> </w:t>
      </w:r>
      <w:r w:rsidRPr="00882B2E">
        <w:rPr>
          <w:sz w:val="24"/>
          <w:szCs w:val="24"/>
        </w:rPr>
        <w:t>до момента на прекратяването.</w:t>
      </w:r>
    </w:p>
    <w:p w14:paraId="7DA08533" w14:textId="77777777"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9. ДОПЪЛНИТЕЛНИ ИЗИСКВАНИЯ</w:t>
      </w:r>
    </w:p>
    <w:p w14:paraId="1222EA6B" w14:textId="77777777" w:rsidR="00916D1B" w:rsidRPr="00882B2E" w:rsidRDefault="007D7D12" w:rsidP="007D7D12">
      <w:pPr>
        <w:pStyle w:val="22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9.1. </w:t>
      </w:r>
      <w:r w:rsidR="00EE51B1" w:rsidRPr="00781AD7">
        <w:rPr>
          <w:sz w:val="24"/>
          <w:szCs w:val="24"/>
        </w:rPr>
        <w:t>Счетоводството на ЦИТТЗИС</w:t>
      </w:r>
      <w:r w:rsidR="00EE51B1" w:rsidRPr="00781AD7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води този договор на отделна партида.</w:t>
      </w:r>
    </w:p>
    <w:p w14:paraId="6087CC22" w14:textId="77777777" w:rsidR="00916D1B" w:rsidRPr="00882B2E" w:rsidRDefault="007D7D12" w:rsidP="007D7D12">
      <w:pPr>
        <w:pStyle w:val="22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9.2.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При виновно неизпълнение на настоящия договор ръководителят </w:t>
      </w:r>
      <w:r w:rsidR="000961CE" w:rsidRPr="00882B2E">
        <w:rPr>
          <w:sz w:val="24"/>
          <w:szCs w:val="24"/>
        </w:rPr>
        <w:t>на колектива</w:t>
      </w:r>
      <w:r w:rsidR="00916D1B" w:rsidRPr="00882B2E">
        <w:rPr>
          <w:sz w:val="24"/>
          <w:szCs w:val="24"/>
        </w:rPr>
        <w:t xml:space="preserve"> може да бъде санкциониран с решение на </w:t>
      </w:r>
      <w:r w:rsidR="00BE1E2B" w:rsidRPr="00882B2E">
        <w:rPr>
          <w:sz w:val="24"/>
          <w:szCs w:val="24"/>
        </w:rPr>
        <w:t xml:space="preserve">УС на </w:t>
      </w:r>
      <w:r w:rsidR="00955F39" w:rsidRPr="00882B2E">
        <w:rPr>
          <w:rFonts w:hint="eastAsia"/>
          <w:sz w:val="24"/>
          <w:szCs w:val="24"/>
        </w:rPr>
        <w:t>Ц</w:t>
      </w:r>
      <w:r w:rsidR="00781AD7">
        <w:rPr>
          <w:sz w:val="24"/>
          <w:szCs w:val="24"/>
        </w:rPr>
        <w:t>Н</w:t>
      </w:r>
      <w:r w:rsidR="00955F39" w:rsidRPr="00882B2E">
        <w:rPr>
          <w:rFonts w:hint="eastAsia"/>
          <w:sz w:val="24"/>
          <w:szCs w:val="24"/>
        </w:rPr>
        <w:t>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 “</w:t>
      </w:r>
      <w:r w:rsidR="00916D1B" w:rsidRPr="00882B2E">
        <w:rPr>
          <w:i/>
          <w:sz w:val="24"/>
          <w:szCs w:val="24"/>
        </w:rPr>
        <w:t>лишаване от правото</w:t>
      </w:r>
      <w:r w:rsidRPr="00882B2E">
        <w:rPr>
          <w:sz w:val="24"/>
          <w:szCs w:val="24"/>
        </w:rPr>
        <w:t>”:</w:t>
      </w:r>
    </w:p>
    <w:p w14:paraId="54AF1635" w14:textId="77777777" w:rsidR="00916D1B" w:rsidRPr="00882B2E" w:rsidRDefault="007D7D12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9.2.1. </w:t>
      </w:r>
      <w:r w:rsidR="00916D1B" w:rsidRPr="00882B2E">
        <w:rPr>
          <w:sz w:val="24"/>
          <w:szCs w:val="24"/>
        </w:rPr>
        <w:t>да ръководи договори</w:t>
      </w:r>
      <w:r w:rsidR="00BE1E2B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по-дълъг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;</w:t>
      </w:r>
    </w:p>
    <w:p w14:paraId="5BF3D1A2" w14:textId="77777777" w:rsidR="00916D1B" w:rsidRPr="00882B2E" w:rsidRDefault="007D7D12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9.2.2. </w:t>
      </w:r>
      <w:r w:rsidR="00916D1B" w:rsidRPr="00882B2E">
        <w:rPr>
          <w:sz w:val="24"/>
          <w:szCs w:val="24"/>
        </w:rPr>
        <w:t>да участва в колективи по договори</w:t>
      </w:r>
      <w:r w:rsidR="00966942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 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.</w:t>
      </w:r>
    </w:p>
    <w:p w14:paraId="33BE20A6" w14:textId="77777777" w:rsidR="00AE46C5" w:rsidRPr="00882B2E" w:rsidRDefault="00AE46C5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 </w:t>
      </w:r>
      <w:r w:rsidR="00B314F0" w:rsidRPr="00882B2E">
        <w:rPr>
          <w:sz w:val="24"/>
          <w:szCs w:val="24"/>
        </w:rPr>
        <w:t>Управление на риска</w:t>
      </w:r>
    </w:p>
    <w:p w14:paraId="1FF75041" w14:textId="77777777" w:rsidR="00B314F0" w:rsidRPr="00882B2E" w:rsidRDefault="00B314F0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9.3.1 Ръководителите на </w:t>
      </w:r>
      <w:r w:rsidR="000961CE" w:rsidRPr="00882B2E">
        <w:rPr>
          <w:sz w:val="24"/>
          <w:szCs w:val="24"/>
        </w:rPr>
        <w:t>колективи</w:t>
      </w:r>
      <w:r w:rsidRPr="00882B2E">
        <w:rPr>
          <w:sz w:val="24"/>
          <w:szCs w:val="24"/>
        </w:rPr>
        <w:t xml:space="preserve">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Pr="00882B2E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Pr="00882B2E">
        <w:rPr>
          <w:b/>
          <w:sz w:val="24"/>
          <w:szCs w:val="24"/>
        </w:rPr>
        <w:t xml:space="preserve">о организация,  изпълнение, наблюдение  и оценка </w:t>
      </w:r>
      <w:r w:rsidRPr="00882B2E">
        <w:rPr>
          <w:b/>
          <w:bCs/>
          <w:kern w:val="36"/>
          <w:sz w:val="24"/>
          <w:szCs w:val="24"/>
          <w:lang w:val="en-GB" w:eastAsia="en-GB"/>
        </w:rPr>
        <w:t>на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r w:rsidRPr="00882B2E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r w:rsidRPr="00882B2E">
        <w:rPr>
          <w:b/>
          <w:bCs/>
          <w:kern w:val="36"/>
          <w:sz w:val="24"/>
          <w:szCs w:val="24"/>
          <w:lang w:eastAsia="en-GB"/>
        </w:rPr>
        <w:t>та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сесия на ЦНИТТЗИС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14:paraId="6DCEA02F" w14:textId="77777777" w:rsidR="00916D1B" w:rsidRPr="00DF2A49" w:rsidRDefault="00916D1B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49">
        <w:rPr>
          <w:rFonts w:ascii="Times New Roman" w:hAnsi="Times New Roman"/>
          <w:b/>
          <w:sz w:val="24"/>
          <w:szCs w:val="24"/>
          <w:lang w:val="ru-RU"/>
        </w:rPr>
        <w:t>НЕРАЗДЕЛНА ЧАСТ ОТ ДОГОВОРА СА ПРИЛОЖЕНИЯТА:</w:t>
      </w:r>
    </w:p>
    <w:p w14:paraId="2AE40B5C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1</w:t>
      </w:r>
      <w:r w:rsidRPr="00DF2A49">
        <w:rPr>
          <w:sz w:val="24"/>
          <w:szCs w:val="24"/>
        </w:rPr>
        <w:t>. Научен план</w:t>
      </w:r>
    </w:p>
    <w:p w14:paraId="09948BA3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2</w:t>
      </w:r>
      <w:r w:rsidRPr="00DF2A49">
        <w:rPr>
          <w:sz w:val="24"/>
          <w:szCs w:val="24"/>
        </w:rPr>
        <w:t>. Работна програма</w:t>
      </w:r>
    </w:p>
    <w:p w14:paraId="22BD9D12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  <w:r w:rsidRPr="00DF2A49">
        <w:rPr>
          <w:sz w:val="24"/>
          <w:szCs w:val="24"/>
        </w:rPr>
        <w:t>. Основен състав на Научния колектив</w:t>
      </w:r>
    </w:p>
    <w:p w14:paraId="5F3F7F7F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4</w:t>
      </w:r>
      <w:r w:rsidRPr="00DF2A49">
        <w:rPr>
          <w:sz w:val="24"/>
          <w:szCs w:val="24"/>
        </w:rPr>
        <w:t>. Предварително финансово разпределение</w:t>
      </w:r>
    </w:p>
    <w:p w14:paraId="220B21AD" w14:textId="77777777"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5</w:t>
      </w:r>
      <w:r w:rsidRPr="00DF2A49">
        <w:rPr>
          <w:sz w:val="24"/>
          <w:szCs w:val="24"/>
        </w:rPr>
        <w:t>. Контрол върху изпълнението на договора.</w:t>
      </w:r>
    </w:p>
    <w:p w14:paraId="2017AAF6" w14:textId="77777777" w:rsidR="00916D1B" w:rsidRPr="00DF2A4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</w:t>
      </w:r>
      <w:r w:rsidRPr="00DF2A49">
        <w:rPr>
          <w:rFonts w:ascii="Times New Roman" w:hAnsi="Times New Roman"/>
          <w:b/>
          <w:szCs w:val="24"/>
          <w:lang w:val="ru-RU"/>
        </w:rPr>
        <w:t>ВЪЗЛОЖИТЕЛ:</w:t>
      </w:r>
    </w:p>
    <w:p w14:paraId="47067349" w14:textId="0C88A272" w:rsidR="00916D1B" w:rsidRPr="00DF2A4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1. </w:t>
      </w:r>
      <w:r w:rsidR="00250693" w:rsidRPr="00250693">
        <w:rPr>
          <w:rFonts w:ascii="Times New Roman" w:hAnsi="Times New Roman"/>
          <w:szCs w:val="24"/>
          <w:lang w:val="ru-RU"/>
        </w:rPr>
        <w:t xml:space="preserve">проф. д-р </w:t>
      </w:r>
      <w:r w:rsidR="001237CC">
        <w:rPr>
          <w:rFonts w:ascii="Times New Roman" w:hAnsi="Times New Roman"/>
          <w:szCs w:val="24"/>
          <w:lang w:val="ru-RU"/>
        </w:rPr>
        <w:t>Димо Атанасов</w:t>
      </w:r>
      <w:r w:rsidR="00F63FDE">
        <w:rPr>
          <w:rFonts w:ascii="Times New Roman" w:hAnsi="Times New Roman"/>
          <w:szCs w:val="24"/>
          <w:lang w:val="ru-RU"/>
        </w:rPr>
        <w:t xml:space="preserve"> </w:t>
      </w:r>
      <w:r w:rsidR="00485975" w:rsidRPr="00DF2A4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DF2A49">
        <w:rPr>
          <w:rFonts w:ascii="Times New Roman" w:hAnsi="Times New Roman"/>
          <w:szCs w:val="24"/>
          <w:lang w:val="ru-RU"/>
        </w:rPr>
        <w:t xml:space="preserve">  </w:t>
      </w:r>
      <w:r w:rsidR="00351F60" w:rsidRPr="00DF2A49">
        <w:rPr>
          <w:rFonts w:ascii="Times New Roman" w:hAnsi="Times New Roman"/>
          <w:szCs w:val="24"/>
        </w:rPr>
        <w:t xml:space="preserve"> </w:t>
      </w:r>
      <w:r w:rsidR="00485975" w:rsidRPr="00DF2A49">
        <w:rPr>
          <w:rFonts w:ascii="Times New Roman" w:hAnsi="Times New Roman"/>
          <w:szCs w:val="24"/>
          <w:lang w:val="bg-BG"/>
        </w:rPr>
        <w:t xml:space="preserve">  </w:t>
      </w:r>
      <w:r w:rsidR="002D25DD" w:rsidRPr="00DF2A49">
        <w:rPr>
          <w:rFonts w:ascii="Times New Roman" w:hAnsi="Times New Roman"/>
          <w:szCs w:val="24"/>
          <w:lang w:val="ru-RU"/>
        </w:rPr>
        <w:t>1.</w:t>
      </w:r>
      <w:r w:rsidR="00351F60" w:rsidRPr="00CD30E4">
        <w:rPr>
          <w:rFonts w:ascii="Times New Roman" w:hAnsi="Times New Roman"/>
          <w:szCs w:val="24"/>
          <w:lang w:val="bg-BG"/>
        </w:rPr>
        <w:t xml:space="preserve"> </w:t>
      </w:r>
      <w:r w:rsidR="001237CC">
        <w:rPr>
          <w:rFonts w:ascii="Times New Roman" w:hAnsi="Times New Roman"/>
          <w:szCs w:val="24"/>
          <w:lang w:val="bg-BG"/>
        </w:rPr>
        <w:t>Доц. д-р Боряна Иванова</w:t>
      </w:r>
      <w:r w:rsidRPr="00DF2A49">
        <w:rPr>
          <w:rFonts w:ascii="Times New Roman" w:hAnsi="Times New Roman"/>
          <w:szCs w:val="24"/>
          <w:lang w:val="ru-RU"/>
        </w:rPr>
        <w:t xml:space="preserve"> ..................</w:t>
      </w:r>
    </w:p>
    <w:p w14:paraId="5D81A224" w14:textId="31C546B6" w:rsidR="00916D1B" w:rsidRPr="00DF2A4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2. </w:t>
      </w:r>
      <w:r w:rsidR="008F3333" w:rsidRPr="00DF2A49">
        <w:rPr>
          <w:rFonts w:ascii="Times New Roman" w:hAnsi="Times New Roman"/>
          <w:szCs w:val="24"/>
          <w:lang w:val="ru-RU"/>
        </w:rPr>
        <w:t>Отг. с</w:t>
      </w:r>
      <w:r w:rsidR="004F7189" w:rsidRPr="00DF2A49">
        <w:rPr>
          <w:rFonts w:ascii="Times New Roman" w:hAnsi="Times New Roman"/>
          <w:szCs w:val="24"/>
          <w:lang w:val="ru-RU"/>
        </w:rPr>
        <w:t>чет.</w:t>
      </w:r>
      <w:r w:rsidR="00A822CB" w:rsidRPr="00DF2A49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DF2A4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DF2A49">
        <w:rPr>
          <w:rFonts w:ascii="Times New Roman" w:hAnsi="Times New Roman"/>
          <w:szCs w:val="24"/>
          <w:lang w:val="ru-RU"/>
        </w:rPr>
        <w:tab/>
      </w:r>
      <w:r w:rsidR="00D379A8">
        <w:rPr>
          <w:rFonts w:ascii="Times New Roman" w:hAnsi="Times New Roman"/>
          <w:szCs w:val="24"/>
          <w:lang w:val="ru-RU"/>
        </w:rPr>
        <w:t xml:space="preserve">           2.</w:t>
      </w:r>
      <w:r w:rsidR="00CD30E4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>Гл.</w:t>
      </w:r>
      <w:r w:rsidR="00D71BA5" w:rsidRPr="00DF2A49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 xml:space="preserve">счет. </w:t>
      </w:r>
      <w:r w:rsidR="00AC0CDF">
        <w:rPr>
          <w:rFonts w:ascii="Times New Roman" w:hAnsi="Times New Roman"/>
          <w:szCs w:val="24"/>
          <w:lang w:val="ru-RU"/>
        </w:rPr>
        <w:t>Ив. Налджиян</w:t>
      </w:r>
      <w:r w:rsidR="004F7189" w:rsidRPr="00DF2A4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DF2A49">
        <w:rPr>
          <w:rFonts w:ascii="Times New Roman" w:hAnsi="Times New Roman"/>
          <w:szCs w:val="24"/>
          <w:lang w:val="ru-RU"/>
        </w:rPr>
        <w:t>.....</w:t>
      </w:r>
      <w:r w:rsidR="004F7189" w:rsidRPr="00DF2A49">
        <w:rPr>
          <w:rFonts w:ascii="Times New Roman" w:hAnsi="Times New Roman"/>
          <w:szCs w:val="24"/>
          <w:lang w:val="ru-RU"/>
        </w:rPr>
        <w:t>.</w:t>
      </w:r>
    </w:p>
    <w:p w14:paraId="51362B20" w14:textId="77777777" w:rsidR="00916D1B" w:rsidRPr="00DF2A49" w:rsidRDefault="00916D1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sz w:val="24"/>
          <w:szCs w:val="24"/>
          <w:lang w:val="ru-RU"/>
        </w:rPr>
        <w:t xml:space="preserve">3. </w:t>
      </w:r>
      <w:r w:rsidR="00171AA7" w:rsidRPr="00DF2A49">
        <w:rPr>
          <w:sz w:val="24"/>
          <w:szCs w:val="24"/>
          <w:lang w:val="ru-RU"/>
        </w:rPr>
        <w:t>Научен р</w:t>
      </w:r>
      <w:r w:rsidR="002D25DD" w:rsidRPr="00DF2A49">
        <w:rPr>
          <w:sz w:val="24"/>
          <w:szCs w:val="24"/>
        </w:rPr>
        <w:t xml:space="preserve">-л </w:t>
      </w:r>
      <w:r w:rsidR="00171AA7" w:rsidRPr="00DF2A49">
        <w:rPr>
          <w:sz w:val="24"/>
          <w:szCs w:val="24"/>
        </w:rPr>
        <w:t>на проекта</w:t>
      </w:r>
      <w:r w:rsidR="004F7189" w:rsidRPr="00DF2A49">
        <w:rPr>
          <w:sz w:val="24"/>
          <w:szCs w:val="24"/>
        </w:rPr>
        <w:t xml:space="preserve"> ............</w:t>
      </w:r>
      <w:r w:rsidR="00250693">
        <w:rPr>
          <w:sz w:val="24"/>
          <w:szCs w:val="24"/>
          <w:lang w:val="en-US"/>
        </w:rPr>
        <w:t>....</w:t>
      </w:r>
      <w:r w:rsidR="004F7189" w:rsidRPr="00DF2A49">
        <w:rPr>
          <w:sz w:val="24"/>
          <w:szCs w:val="24"/>
        </w:rPr>
        <w:t xml:space="preserve"> </w:t>
      </w:r>
    </w:p>
    <w:p w14:paraId="2621419E" w14:textId="77777777" w:rsidR="00916D1B" w:rsidRPr="00DF2A49" w:rsidRDefault="00015BEA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CD30E4">
        <w:rPr>
          <w:b/>
          <w:sz w:val="28"/>
          <w:szCs w:val="28"/>
          <w:lang w:val="bg-BG"/>
        </w:rPr>
        <w:br w:type="page"/>
      </w:r>
      <w:r w:rsidR="00916D1B" w:rsidRPr="00DF2A49">
        <w:rPr>
          <w:b/>
          <w:sz w:val="28"/>
          <w:szCs w:val="28"/>
          <w:lang w:val="bg-BG"/>
        </w:rPr>
        <w:lastRenderedPageBreak/>
        <w:t>Приложение</w:t>
      </w:r>
      <w:r w:rsidR="00916D1B" w:rsidRPr="00DF2A49">
        <w:rPr>
          <w:b/>
          <w:sz w:val="28"/>
          <w:szCs w:val="28"/>
        </w:rPr>
        <w:t xml:space="preserve"> 1</w:t>
      </w:r>
    </w:p>
    <w:p w14:paraId="64DF1FD1" w14:textId="77777777" w:rsidR="00916D1B" w:rsidRPr="00DF2A49" w:rsidRDefault="00916D1B" w:rsidP="007D7D1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  <w:t>Научен план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14:paraId="1923CCBB" w14:textId="77777777" w:rsidTr="00351F60">
        <w:tc>
          <w:tcPr>
            <w:tcW w:w="2660" w:type="dxa"/>
            <w:shd w:val="clear" w:color="auto" w:fill="EEECE1"/>
            <w:vAlign w:val="center"/>
          </w:tcPr>
          <w:p w14:paraId="5ED47176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1711A239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14:paraId="1A891CD5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14:paraId="03C010B8" w14:textId="77777777" w:rsidTr="00351F60">
        <w:tc>
          <w:tcPr>
            <w:tcW w:w="2660" w:type="dxa"/>
            <w:shd w:val="clear" w:color="auto" w:fill="EEECE1"/>
            <w:vAlign w:val="center"/>
          </w:tcPr>
          <w:p w14:paraId="0D71E200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64F7D916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13501EF3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14:paraId="4A814999" w14:textId="77777777" w:rsidTr="00351F60">
        <w:tc>
          <w:tcPr>
            <w:tcW w:w="2660" w:type="dxa"/>
            <w:shd w:val="clear" w:color="auto" w:fill="EEECE1"/>
            <w:vAlign w:val="center"/>
          </w:tcPr>
          <w:p w14:paraId="7A4E1E69" w14:textId="77777777" w:rsidR="00FA5963" w:rsidRPr="00DF2A49" w:rsidRDefault="00171AA7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21F18B7F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5CF150D7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0B73547" w14:textId="77777777"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Въведение</w:t>
      </w:r>
    </w:p>
    <w:p w14:paraId="7F83B137" w14:textId="77777777" w:rsidR="007D7D12" w:rsidRPr="00DF2A49" w:rsidRDefault="00916D1B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</w:t>
      </w:r>
      <w:r w:rsidR="007D7D12" w:rsidRPr="00DF2A49">
        <w:rPr>
          <w:sz w:val="24"/>
          <w:szCs w:val="24"/>
        </w:rPr>
        <w:t>…………………………………………</w:t>
      </w:r>
      <w:r w:rsidR="007D7D12" w:rsidRPr="00DF2A49">
        <w:rPr>
          <w:sz w:val="24"/>
          <w:szCs w:val="24"/>
          <w:lang w:val="bg-BG"/>
        </w:rPr>
        <w:t>......</w:t>
      </w:r>
      <w:r w:rsidR="007D7D12" w:rsidRPr="00DF2A49">
        <w:rPr>
          <w:sz w:val="24"/>
          <w:szCs w:val="24"/>
        </w:rPr>
        <w:t>………………………………………</w:t>
      </w:r>
    </w:p>
    <w:p w14:paraId="7A3295AB" w14:textId="77777777" w:rsidR="00916D1B" w:rsidRPr="00DF2A49" w:rsidRDefault="00916D1B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="007D7D12"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01A4C9B8" w14:textId="77777777"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14:paraId="29DB506B" w14:textId="77777777"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Анализ на изследванията до момента</w:t>
      </w:r>
    </w:p>
    <w:p w14:paraId="5DA8D1AB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14:paraId="30806653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48E24E2D" w14:textId="77777777"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14:paraId="2CDDEDE3" w14:textId="77777777"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bg-BG"/>
        </w:rPr>
        <w:t xml:space="preserve">3. </w:t>
      </w:r>
      <w:r w:rsidRPr="00DF2A49">
        <w:rPr>
          <w:rFonts w:ascii="Times New Roman" w:hAnsi="Times New Roman"/>
          <w:b/>
          <w:szCs w:val="24"/>
          <w:lang w:val="ru-RU"/>
        </w:rPr>
        <w:t>Цел</w:t>
      </w:r>
    </w:p>
    <w:p w14:paraId="58FBF9A0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14:paraId="55A458FF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1CF721BB" w14:textId="77777777"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</w:p>
    <w:p w14:paraId="4FD5B669" w14:textId="77777777"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DF2A49">
        <w:rPr>
          <w:rFonts w:ascii="Times New Roman" w:hAnsi="Times New Roman"/>
          <w:b/>
          <w:color w:val="000000"/>
          <w:szCs w:val="24"/>
          <w:lang w:val="bg-BG"/>
        </w:rPr>
        <w:t>4. Подход</w:t>
      </w:r>
    </w:p>
    <w:p w14:paraId="54C3ABD1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14:paraId="71A34A50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2066D3A7" w14:textId="77777777"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14:paraId="23D2796C" w14:textId="77777777"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color w:val="000000"/>
          <w:spacing w:val="-6"/>
          <w:szCs w:val="24"/>
          <w:lang w:val="bg-BG"/>
        </w:rPr>
      </w:pPr>
      <w:r w:rsidRPr="00DF2A49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 xml:space="preserve">5. </w:t>
      </w:r>
      <w:r w:rsidRPr="00DF2A49">
        <w:rPr>
          <w:rFonts w:ascii="Times New Roman" w:hAnsi="Times New Roman"/>
          <w:b/>
          <w:color w:val="000000"/>
          <w:spacing w:val="-6"/>
          <w:szCs w:val="24"/>
          <w:lang w:val="bg-BG"/>
        </w:rPr>
        <w:t>Очаквани резултати</w:t>
      </w:r>
    </w:p>
    <w:p w14:paraId="5C88F036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14:paraId="0C742881" w14:textId="77777777"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14:paraId="5F428B04" w14:textId="77777777" w:rsidR="00916D1B" w:rsidRPr="00DF2A49" w:rsidRDefault="007D7D12" w:rsidP="007D7D12">
      <w:pPr>
        <w:spacing w:before="100" w:beforeAutospacing="1" w:after="100" w:afterAutospacing="1"/>
        <w:jc w:val="right"/>
        <w:rPr>
          <w:rFonts w:ascii="Times New Roman" w:hAnsi="Times New Roman"/>
          <w:b/>
          <w:lang w:val="bg-BG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lang w:val="ru-RU"/>
        </w:rPr>
        <w:t xml:space="preserve"> 2</w:t>
      </w:r>
    </w:p>
    <w:p w14:paraId="16DC1476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14:paraId="0DC0EB32" w14:textId="77777777" w:rsidTr="00351F60">
        <w:tc>
          <w:tcPr>
            <w:tcW w:w="2660" w:type="dxa"/>
            <w:shd w:val="clear" w:color="auto" w:fill="EEECE1"/>
            <w:vAlign w:val="center"/>
          </w:tcPr>
          <w:p w14:paraId="1409BDF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54C8C6E7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14:paraId="35836B87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14:paraId="1959C168" w14:textId="77777777" w:rsidTr="00351F60">
        <w:tc>
          <w:tcPr>
            <w:tcW w:w="2660" w:type="dxa"/>
            <w:shd w:val="clear" w:color="auto" w:fill="EEECE1"/>
            <w:vAlign w:val="center"/>
          </w:tcPr>
          <w:p w14:paraId="3D0B85C7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7E17E800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762C377E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14:paraId="1432FBC2" w14:textId="77777777" w:rsidTr="00351F60">
        <w:tc>
          <w:tcPr>
            <w:tcW w:w="2660" w:type="dxa"/>
            <w:shd w:val="clear" w:color="auto" w:fill="EEECE1"/>
            <w:vAlign w:val="center"/>
          </w:tcPr>
          <w:p w14:paraId="235D6429" w14:textId="77777777" w:rsidR="00FA5963" w:rsidRPr="00DF2A49" w:rsidRDefault="00171AA7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50D84745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02F10537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DF2A49" w14:paraId="3B8C940B" w14:textId="77777777" w:rsidTr="00351F60">
        <w:tc>
          <w:tcPr>
            <w:tcW w:w="818" w:type="dxa"/>
            <w:shd w:val="clear" w:color="auto" w:fill="EEECE1"/>
            <w:vAlign w:val="center"/>
          </w:tcPr>
          <w:p w14:paraId="7361CA3F" w14:textId="77777777"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14:paraId="0998C6BB" w14:textId="77777777" w:rsidR="00916D1B" w:rsidRPr="00DF2A4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14:paraId="450CB772" w14:textId="77777777" w:rsidR="00916D1B" w:rsidRPr="00DF2A4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14:paraId="13E65D25" w14:textId="77777777" w:rsidR="00916D1B" w:rsidRPr="00DF2A4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DF2A4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14:paraId="079007EC" w14:textId="77777777"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DF2A49" w14:paraId="0CDDFB32" w14:textId="77777777">
        <w:tc>
          <w:tcPr>
            <w:tcW w:w="9263" w:type="dxa"/>
            <w:gridSpan w:val="5"/>
            <w:shd w:val="clear" w:color="auto" w:fill="auto"/>
          </w:tcPr>
          <w:p w14:paraId="1B184363" w14:textId="77777777" w:rsidR="00916D1B" w:rsidRPr="00DF2A49" w:rsidRDefault="00916D1B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първата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916D1B" w:rsidRPr="00DF2A49" w14:paraId="5EC29B5F" w14:textId="77777777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14:paraId="3AFA528E" w14:textId="77777777"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1.1.</w:t>
            </w:r>
          </w:p>
        </w:tc>
        <w:tc>
          <w:tcPr>
            <w:tcW w:w="3124" w:type="dxa"/>
            <w:shd w:val="clear" w:color="auto" w:fill="auto"/>
          </w:tcPr>
          <w:p w14:paraId="303DDD91" w14:textId="77777777"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5069BE32" w14:textId="77777777" w:rsidR="00916D1B" w:rsidRPr="00DF2A4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03B258B0" w14:textId="77777777" w:rsidR="00F83837" w:rsidRPr="00DF2A4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14:paraId="6C010737" w14:textId="77777777"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7E7EBA6B" w14:textId="77777777"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76D6E58C" w14:textId="77777777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14:paraId="6ACF7921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14:paraId="3466DD3A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6941C5D2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1B4EFBA2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4018305F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7B048107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3A407A71" w14:textId="77777777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14:paraId="2D311D61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14:paraId="5040CCE8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6101C2BC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1B989A10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485B23A4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6B731D85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7B28DE9F" w14:textId="77777777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14:paraId="56A61618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14:paraId="3CAA76C7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729B84E2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5345D513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390C2739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22499013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14:paraId="69F18307" w14:textId="77777777" w:rsidR="00F83837" w:rsidRPr="00CD3781" w:rsidRDefault="00F83837" w:rsidP="00F83837">
      <w:pPr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DF2A49">
        <w:rPr>
          <w:rFonts w:ascii="Times New Roman" w:hAnsi="Times New Roman"/>
          <w:szCs w:val="24"/>
        </w:rPr>
        <w:t>I</w:t>
      </w:r>
      <w:r w:rsidRPr="00CD30E4">
        <w:rPr>
          <w:rFonts w:ascii="Times New Roman" w:hAnsi="Times New Roman"/>
          <w:szCs w:val="24"/>
          <w:lang w:val="bg-BG"/>
        </w:rPr>
        <w:t xml:space="preserve"> – </w:t>
      </w:r>
      <w:r w:rsidRPr="00DF2A49">
        <w:rPr>
          <w:rFonts w:ascii="Times New Roman" w:hAnsi="Times New Roman"/>
          <w:szCs w:val="24"/>
        </w:rPr>
        <w:t>IV</w:t>
      </w:r>
      <w:r w:rsidRPr="00CD30E4">
        <w:rPr>
          <w:rFonts w:ascii="Times New Roman" w:hAnsi="Times New Roman"/>
          <w:szCs w:val="24"/>
          <w:lang w:val="bg-BG"/>
        </w:rPr>
        <w:t>.</w:t>
      </w:r>
      <w:r w:rsidR="004C08AC">
        <w:rPr>
          <w:rFonts w:ascii="Times New Roman" w:hAnsi="Times New Roman"/>
          <w:szCs w:val="24"/>
          <w:lang w:val="bg-BG"/>
        </w:rPr>
        <w:t>20..</w:t>
      </w:r>
    </w:p>
    <w:p w14:paraId="713C9AC0" w14:textId="77777777" w:rsidR="00916D1B" w:rsidRPr="00DF2A49" w:rsidRDefault="00916D1B" w:rsidP="00F83837">
      <w:pPr>
        <w:spacing w:before="100" w:beforeAutospacing="1" w:after="100" w:afterAutospacing="1"/>
        <w:jc w:val="both"/>
        <w:rPr>
          <w:rFonts w:ascii="Times New Roman" w:hAnsi="Times New Roman"/>
          <w:caps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7D7D12" w:rsidRPr="00DF2A49" w14:paraId="218CD21A" w14:textId="77777777" w:rsidTr="00351F60">
        <w:tc>
          <w:tcPr>
            <w:tcW w:w="818" w:type="dxa"/>
            <w:shd w:val="clear" w:color="auto" w:fill="EEECE1"/>
            <w:vAlign w:val="center"/>
          </w:tcPr>
          <w:p w14:paraId="3D09B794" w14:textId="77777777"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14:paraId="38D47E1C" w14:textId="77777777"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14:paraId="4AF6CDBD" w14:textId="77777777"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14:paraId="793FB621" w14:textId="77777777"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14:paraId="1C3B1477" w14:textId="77777777"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 w14:paraId="685BB01D" w14:textId="77777777">
        <w:tc>
          <w:tcPr>
            <w:tcW w:w="9263" w:type="dxa"/>
            <w:gridSpan w:val="5"/>
            <w:shd w:val="clear" w:color="auto" w:fill="auto"/>
          </w:tcPr>
          <w:p w14:paraId="3265041E" w14:textId="77777777"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втората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14:paraId="665AE3B0" w14:textId="77777777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14:paraId="208031BD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2.1.</w:t>
            </w:r>
          </w:p>
        </w:tc>
        <w:tc>
          <w:tcPr>
            <w:tcW w:w="3124" w:type="dxa"/>
            <w:shd w:val="clear" w:color="auto" w:fill="auto"/>
          </w:tcPr>
          <w:p w14:paraId="7100D408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47D335D6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0CC52132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01973576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20EAAF7C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68F3832D" w14:textId="77777777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14:paraId="47DDD2C2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2.2.</w:t>
            </w:r>
          </w:p>
        </w:tc>
        <w:tc>
          <w:tcPr>
            <w:tcW w:w="3124" w:type="dxa"/>
            <w:shd w:val="clear" w:color="auto" w:fill="auto"/>
          </w:tcPr>
          <w:p w14:paraId="23EB295B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0F9E4979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46757063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2265601B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2624B2FE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10499E2B" w14:textId="77777777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14:paraId="60FC4B6F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2.3.</w:t>
            </w:r>
          </w:p>
        </w:tc>
        <w:tc>
          <w:tcPr>
            <w:tcW w:w="3124" w:type="dxa"/>
            <w:shd w:val="clear" w:color="auto" w:fill="auto"/>
          </w:tcPr>
          <w:p w14:paraId="49E6C55A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352DFA58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3FE9C3FB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06104F00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3AB36C2C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14:paraId="7345845A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caps/>
          <w:szCs w:val="24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48"/>
      </w:tblGrid>
      <w:tr w:rsidR="007D7D12" w:rsidRPr="00DF2A49" w14:paraId="59535FC9" w14:textId="77777777" w:rsidTr="00351F60">
        <w:tc>
          <w:tcPr>
            <w:tcW w:w="818" w:type="dxa"/>
            <w:shd w:val="clear" w:color="auto" w:fill="EEECE1"/>
            <w:vAlign w:val="center"/>
          </w:tcPr>
          <w:p w14:paraId="4CF35B65" w14:textId="77777777"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14:paraId="2F05FE58" w14:textId="77777777"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14:paraId="13FB48D8" w14:textId="77777777"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14:paraId="2A2635E6" w14:textId="77777777"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48" w:type="dxa"/>
            <w:shd w:val="clear" w:color="auto" w:fill="EEECE1"/>
            <w:vAlign w:val="center"/>
          </w:tcPr>
          <w:p w14:paraId="16EE9193" w14:textId="77777777"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 w14:paraId="6C2C8D57" w14:textId="77777777">
        <w:tc>
          <w:tcPr>
            <w:tcW w:w="9277" w:type="dxa"/>
            <w:gridSpan w:val="5"/>
            <w:shd w:val="clear" w:color="auto" w:fill="auto"/>
          </w:tcPr>
          <w:p w14:paraId="6E8E8260" w14:textId="77777777"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третата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14:paraId="5AFAAF04" w14:textId="77777777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14:paraId="0437352D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3.1.</w:t>
            </w:r>
          </w:p>
        </w:tc>
        <w:tc>
          <w:tcPr>
            <w:tcW w:w="3124" w:type="dxa"/>
            <w:shd w:val="clear" w:color="auto" w:fill="auto"/>
          </w:tcPr>
          <w:p w14:paraId="54FFA87B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6EEF6C2B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7215A6A1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43A655D1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14:paraId="5F36F8FB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7F6D4C4E" w14:textId="77777777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14:paraId="5E1913A1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3.2.</w:t>
            </w:r>
          </w:p>
        </w:tc>
        <w:tc>
          <w:tcPr>
            <w:tcW w:w="3124" w:type="dxa"/>
            <w:shd w:val="clear" w:color="auto" w:fill="auto"/>
          </w:tcPr>
          <w:p w14:paraId="0312E5E7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070A7D4D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3875B729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1700759B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14:paraId="07AC7E13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14:paraId="4C446A7F" w14:textId="77777777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14:paraId="1F154F63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3.3.</w:t>
            </w:r>
          </w:p>
        </w:tc>
        <w:tc>
          <w:tcPr>
            <w:tcW w:w="3124" w:type="dxa"/>
            <w:shd w:val="clear" w:color="auto" w:fill="auto"/>
          </w:tcPr>
          <w:p w14:paraId="0F9356F8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227C1EF2" w14:textId="77777777"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0EBBDBE5" w14:textId="77777777"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57EF9996" w14:textId="77777777"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14:paraId="1DE3EE94" w14:textId="77777777"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14:paraId="77B675F5" w14:textId="77777777" w:rsidR="0029592E" w:rsidRPr="00DF2A49" w:rsidRDefault="0029592E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</w:p>
    <w:p w14:paraId="2DD82075" w14:textId="77777777" w:rsidR="00916D1B" w:rsidRPr="00DF2A49" w:rsidRDefault="00916D1B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</w:p>
    <w:p w14:paraId="5761E412" w14:textId="77777777" w:rsidR="00916D1B" w:rsidRPr="00DF2A49" w:rsidRDefault="00916D1B" w:rsidP="007D7D12">
      <w:pPr>
        <w:pStyle w:val="33"/>
        <w:spacing w:before="100" w:beforeAutospacing="1" w:after="100" w:afterAutospacing="1"/>
        <w:ind w:left="284" w:hanging="284"/>
        <w:jc w:val="center"/>
        <w:rPr>
          <w:b/>
          <w:caps/>
          <w:szCs w:val="28"/>
        </w:rPr>
      </w:pPr>
      <w:r w:rsidRPr="00DF2A49">
        <w:rPr>
          <w:b/>
          <w:caps/>
          <w:szCs w:val="28"/>
        </w:rPr>
        <w:lastRenderedPageBreak/>
        <w:t>Основен състав на Научния колектив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14:paraId="2775BF78" w14:textId="77777777" w:rsidTr="00351F60">
        <w:tc>
          <w:tcPr>
            <w:tcW w:w="2660" w:type="dxa"/>
            <w:shd w:val="clear" w:color="auto" w:fill="EEECE1"/>
            <w:vAlign w:val="center"/>
          </w:tcPr>
          <w:p w14:paraId="61776FE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3E0C4024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14:paraId="77057566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14:paraId="1DF7E777" w14:textId="77777777" w:rsidTr="00351F60">
        <w:tc>
          <w:tcPr>
            <w:tcW w:w="2660" w:type="dxa"/>
            <w:shd w:val="clear" w:color="auto" w:fill="EEECE1"/>
            <w:vAlign w:val="center"/>
          </w:tcPr>
          <w:p w14:paraId="6B3F2A58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7148644F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013D0BBC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14:paraId="778ED92C" w14:textId="77777777" w:rsidTr="00351F60">
        <w:tc>
          <w:tcPr>
            <w:tcW w:w="2660" w:type="dxa"/>
            <w:shd w:val="clear" w:color="auto" w:fill="EEECE1"/>
            <w:vAlign w:val="center"/>
          </w:tcPr>
          <w:p w14:paraId="4A77949A" w14:textId="77777777" w:rsidR="00FA5963" w:rsidRPr="00DF2A49" w:rsidRDefault="0029592E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688CAB27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3E2E5D4D" w14:textId="77777777" w:rsidR="00916D1B" w:rsidRPr="00DF2A49" w:rsidRDefault="00916D1B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14:paraId="0367E69E" w14:textId="77777777" w:rsidTr="00351F60">
        <w:tc>
          <w:tcPr>
            <w:tcW w:w="9263" w:type="dxa"/>
            <w:gridSpan w:val="2"/>
            <w:shd w:val="clear" w:color="auto" w:fill="EEECE1"/>
            <w:vAlign w:val="center"/>
          </w:tcPr>
          <w:p w14:paraId="13BE379B" w14:textId="77777777" w:rsidR="007D7D12" w:rsidRPr="00DF2A49" w:rsidRDefault="007D7D12" w:rsidP="007D7D12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Членове:</w:t>
            </w:r>
          </w:p>
        </w:tc>
      </w:tr>
      <w:tr w:rsidR="007D7D12" w:rsidRPr="00DF2A49" w14:paraId="7F17B9A4" w14:textId="77777777" w:rsidTr="00351F60">
        <w:tc>
          <w:tcPr>
            <w:tcW w:w="675" w:type="dxa"/>
            <w:shd w:val="clear" w:color="auto" w:fill="EEECE1"/>
            <w:vAlign w:val="center"/>
          </w:tcPr>
          <w:p w14:paraId="4406DC71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5643B8DC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19350F24" w14:textId="77777777" w:rsidTr="00351F60">
        <w:tc>
          <w:tcPr>
            <w:tcW w:w="675" w:type="dxa"/>
            <w:shd w:val="clear" w:color="auto" w:fill="EEECE1"/>
            <w:vAlign w:val="center"/>
          </w:tcPr>
          <w:p w14:paraId="4C39D418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618A7EF3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5FD0DBC5" w14:textId="77777777" w:rsidTr="00351F60">
        <w:tc>
          <w:tcPr>
            <w:tcW w:w="675" w:type="dxa"/>
            <w:shd w:val="clear" w:color="auto" w:fill="EEECE1"/>
            <w:vAlign w:val="center"/>
          </w:tcPr>
          <w:p w14:paraId="239289E8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47C15B1A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1A3DAF87" w14:textId="77777777" w:rsidTr="00351F60">
        <w:tc>
          <w:tcPr>
            <w:tcW w:w="675" w:type="dxa"/>
            <w:shd w:val="clear" w:color="auto" w:fill="EEECE1"/>
            <w:vAlign w:val="center"/>
          </w:tcPr>
          <w:p w14:paraId="6A8C00E9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180BDD83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1156992E" w14:textId="77777777" w:rsidTr="00351F60">
        <w:tc>
          <w:tcPr>
            <w:tcW w:w="675" w:type="dxa"/>
            <w:shd w:val="clear" w:color="auto" w:fill="EEECE1"/>
            <w:vAlign w:val="center"/>
          </w:tcPr>
          <w:p w14:paraId="4B8385B7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0FAD95C0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7CFD2BE4" w14:textId="77777777" w:rsidTr="00351F60">
        <w:tc>
          <w:tcPr>
            <w:tcW w:w="675" w:type="dxa"/>
            <w:shd w:val="clear" w:color="auto" w:fill="EEECE1"/>
            <w:vAlign w:val="center"/>
          </w:tcPr>
          <w:p w14:paraId="423F368E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0E1CABF2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14:paraId="1789C6E3" w14:textId="77777777" w:rsidR="007D7D12" w:rsidRPr="00DF2A49" w:rsidRDefault="007D7D12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14:paraId="5799959E" w14:textId="77777777" w:rsidTr="00351F60">
        <w:tc>
          <w:tcPr>
            <w:tcW w:w="9263" w:type="dxa"/>
            <w:gridSpan w:val="2"/>
            <w:shd w:val="clear" w:color="auto" w:fill="EEECE1"/>
            <w:vAlign w:val="center"/>
          </w:tcPr>
          <w:p w14:paraId="1B9FAC16" w14:textId="77777777" w:rsidR="007D7D12" w:rsidRPr="00DF2A49" w:rsidRDefault="007D7D12" w:rsidP="00261C7D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Консултанти:</w:t>
            </w:r>
          </w:p>
        </w:tc>
      </w:tr>
      <w:tr w:rsidR="007D7D12" w:rsidRPr="00DF2A49" w14:paraId="5793BBB5" w14:textId="77777777" w:rsidTr="00351F60">
        <w:tc>
          <w:tcPr>
            <w:tcW w:w="675" w:type="dxa"/>
            <w:shd w:val="clear" w:color="auto" w:fill="EEECE1"/>
            <w:vAlign w:val="center"/>
          </w:tcPr>
          <w:p w14:paraId="3A0DAF22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3A0471EF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7EC38CDE" w14:textId="77777777" w:rsidTr="00351F60">
        <w:tc>
          <w:tcPr>
            <w:tcW w:w="675" w:type="dxa"/>
            <w:shd w:val="clear" w:color="auto" w:fill="EEECE1"/>
            <w:vAlign w:val="center"/>
          </w:tcPr>
          <w:p w14:paraId="5994FF72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44189972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182F8010" w14:textId="77777777" w:rsidTr="00351F60">
        <w:tc>
          <w:tcPr>
            <w:tcW w:w="675" w:type="dxa"/>
            <w:shd w:val="clear" w:color="auto" w:fill="EEECE1"/>
            <w:vAlign w:val="center"/>
          </w:tcPr>
          <w:p w14:paraId="2F00146A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311BF269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3B17EBE0" w14:textId="77777777" w:rsidTr="00351F60">
        <w:tc>
          <w:tcPr>
            <w:tcW w:w="675" w:type="dxa"/>
            <w:shd w:val="clear" w:color="auto" w:fill="EEECE1"/>
            <w:vAlign w:val="center"/>
          </w:tcPr>
          <w:p w14:paraId="71509816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3BE77FA0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700CA86A" w14:textId="77777777" w:rsidTr="00351F60">
        <w:tc>
          <w:tcPr>
            <w:tcW w:w="675" w:type="dxa"/>
            <w:shd w:val="clear" w:color="auto" w:fill="EEECE1"/>
            <w:vAlign w:val="center"/>
          </w:tcPr>
          <w:p w14:paraId="1FC0C68B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418D97FD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14:paraId="64299F60" w14:textId="77777777" w:rsidTr="00351F60">
        <w:tc>
          <w:tcPr>
            <w:tcW w:w="675" w:type="dxa"/>
            <w:shd w:val="clear" w:color="auto" w:fill="EEECE1"/>
            <w:vAlign w:val="center"/>
          </w:tcPr>
          <w:p w14:paraId="30A5CCBD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63AC4D98" w14:textId="77777777"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14:paraId="2BD419F1" w14:textId="77777777" w:rsidR="007D7D12" w:rsidRPr="00DF2A49" w:rsidRDefault="007D7D12">
      <w:pPr>
        <w:pStyle w:val="33"/>
        <w:rPr>
          <w:b/>
          <w:caps/>
          <w:szCs w:val="28"/>
        </w:rPr>
      </w:pPr>
    </w:p>
    <w:p w14:paraId="02F3F3E4" w14:textId="77777777" w:rsidR="00916D1B" w:rsidRPr="00DF2A49" w:rsidRDefault="00916D1B">
      <w:pPr>
        <w:pStyle w:val="33"/>
        <w:rPr>
          <w:b/>
          <w:caps/>
          <w:szCs w:val="28"/>
        </w:rPr>
      </w:pPr>
    </w:p>
    <w:p w14:paraId="63E0344A" w14:textId="77777777" w:rsidR="00916D1B" w:rsidRPr="00DF2A49" w:rsidRDefault="00916D1B">
      <w:pPr>
        <w:pStyle w:val="33"/>
        <w:rPr>
          <w:b/>
          <w:caps/>
          <w:szCs w:val="28"/>
        </w:rPr>
      </w:pPr>
    </w:p>
    <w:p w14:paraId="2B42D926" w14:textId="77777777" w:rsidR="00916D1B" w:rsidRPr="00DF2A49" w:rsidRDefault="00916D1B">
      <w:pPr>
        <w:pStyle w:val="33"/>
        <w:rPr>
          <w:b/>
          <w:caps/>
          <w:szCs w:val="28"/>
        </w:rPr>
      </w:pPr>
    </w:p>
    <w:p w14:paraId="3E913E41" w14:textId="77777777" w:rsidR="00916D1B" w:rsidRPr="00DF2A49" w:rsidRDefault="00916D1B">
      <w:pPr>
        <w:pStyle w:val="33"/>
        <w:rPr>
          <w:b/>
          <w:caps/>
          <w:szCs w:val="28"/>
        </w:rPr>
      </w:pPr>
    </w:p>
    <w:p w14:paraId="650E06F9" w14:textId="77777777" w:rsidR="00916D1B" w:rsidRPr="00DF2A49" w:rsidRDefault="007D7D12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caps/>
          <w:lang w:val="bg-BG"/>
        </w:rPr>
        <w:t xml:space="preserve"> </w:t>
      </w:r>
      <w:r w:rsidRPr="00DF2A49">
        <w:rPr>
          <w:rFonts w:ascii="Times New Roman" w:hAnsi="Times New Roman"/>
          <w:b/>
          <w:caps/>
          <w:lang w:val="ru-RU"/>
        </w:rPr>
        <w:t>4</w:t>
      </w:r>
    </w:p>
    <w:p w14:paraId="662E639C" w14:textId="77777777"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14:paraId="6A100176" w14:textId="77777777" w:rsidTr="00827D36">
        <w:tc>
          <w:tcPr>
            <w:tcW w:w="2660" w:type="dxa"/>
            <w:shd w:val="clear" w:color="auto" w:fill="EEECE1"/>
            <w:vAlign w:val="center"/>
          </w:tcPr>
          <w:p w14:paraId="1CB039C1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14:paraId="2FA4720A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14:paraId="52B7A3B4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14:paraId="10E80EB3" w14:textId="77777777" w:rsidTr="00827D36">
        <w:tc>
          <w:tcPr>
            <w:tcW w:w="2660" w:type="dxa"/>
            <w:shd w:val="clear" w:color="auto" w:fill="EEECE1"/>
            <w:vAlign w:val="center"/>
          </w:tcPr>
          <w:p w14:paraId="0314FA3E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14:paraId="56D0BEFD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3BDF09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14:paraId="37435F7E" w14:textId="77777777" w:rsidTr="00827D36">
        <w:tc>
          <w:tcPr>
            <w:tcW w:w="2660" w:type="dxa"/>
            <w:shd w:val="clear" w:color="auto" w:fill="EEECE1"/>
            <w:vAlign w:val="center"/>
          </w:tcPr>
          <w:p w14:paraId="3188A5DF" w14:textId="77777777" w:rsidR="00FA5963" w:rsidRPr="00DF2A49" w:rsidRDefault="0029592E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14:paraId="6250225E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EB33B78" w14:textId="77777777" w:rsidR="00916D1B" w:rsidRPr="00DF2A4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41"/>
        <w:gridCol w:w="1117"/>
        <w:gridCol w:w="17"/>
      </w:tblGrid>
      <w:tr w:rsidR="007D7D12" w:rsidRPr="00DF2A49" w14:paraId="06603FBD" w14:textId="77777777" w:rsidTr="005F19D0">
        <w:trPr>
          <w:gridAfter w:val="1"/>
          <w:wAfter w:w="17" w:type="dxa"/>
        </w:trPr>
        <w:tc>
          <w:tcPr>
            <w:tcW w:w="9730" w:type="dxa"/>
            <w:gridSpan w:val="3"/>
            <w:shd w:val="clear" w:color="auto" w:fill="EEECE1"/>
            <w:vAlign w:val="center"/>
          </w:tcPr>
          <w:p w14:paraId="2CFD2424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първата финансова година:</w:t>
            </w:r>
          </w:p>
        </w:tc>
      </w:tr>
      <w:tr w:rsidR="00E46055" w:rsidRPr="00DF2A49" w14:paraId="46373E48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3579F427" w14:textId="77777777" w:rsidR="00E46055" w:rsidRPr="00DF2A49" w:rsidRDefault="00E46055" w:rsidP="00A3306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Апаратура и оборудване</w:t>
            </w:r>
            <w:r w:rsidR="00213DE6">
              <w:rPr>
                <w:rFonts w:ascii="Times New Roman" w:hAnsi="Times New Roman"/>
                <w:b w:val="0"/>
                <w:sz w:val="24"/>
              </w:rPr>
              <w:t>*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2984261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51F0E9A7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505D2F17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1E46484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33EEDFB8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2240935F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26265FA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0765600D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6E095CA6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8343F17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CD30E4" w14:paraId="63C515B6" w14:textId="77777777" w:rsidTr="005F19D0">
        <w:tc>
          <w:tcPr>
            <w:tcW w:w="9747" w:type="dxa"/>
            <w:gridSpan w:val="4"/>
            <w:shd w:val="clear" w:color="auto" w:fill="FFFFFF"/>
            <w:vAlign w:val="center"/>
          </w:tcPr>
          <w:p w14:paraId="57228E97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DF2A49" w14:paraId="35C09CAA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1ADEE5AC" w14:textId="77777777"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DF2A49">
              <w:rPr>
                <w:rFonts w:ascii="Times New Roman" w:hAnsi="Times New Roman"/>
                <w:b w:val="0"/>
                <w:sz w:val="24"/>
              </w:rPr>
              <w:t>*</w:t>
            </w:r>
            <w:r w:rsidRPr="00DF2A4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41DC94E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30D0FDDE" w14:textId="77777777" w:rsidTr="005F19D0">
        <w:tc>
          <w:tcPr>
            <w:tcW w:w="8613" w:type="dxa"/>
            <w:gridSpan w:val="2"/>
            <w:shd w:val="clear" w:color="auto" w:fill="FFFFFF"/>
            <w:vAlign w:val="center"/>
          </w:tcPr>
          <w:p w14:paraId="3946EBD1" w14:textId="77777777"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0D18465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35E65011" w14:textId="77777777" w:rsidTr="005F19D0">
        <w:tc>
          <w:tcPr>
            <w:tcW w:w="9747" w:type="dxa"/>
            <w:gridSpan w:val="4"/>
            <w:shd w:val="clear" w:color="auto" w:fill="FFFFFF"/>
            <w:vAlign w:val="center"/>
          </w:tcPr>
          <w:p w14:paraId="5CA80C22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DF2A49" w14:paraId="6199DFA0" w14:textId="77777777" w:rsidTr="005F19D0">
        <w:tc>
          <w:tcPr>
            <w:tcW w:w="8472" w:type="dxa"/>
            <w:shd w:val="clear" w:color="auto" w:fill="FFFFFF"/>
            <w:vAlign w:val="center"/>
          </w:tcPr>
          <w:p w14:paraId="5F9A5C3D" w14:textId="77777777"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3FD1759D" w14:textId="77777777"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3F543EE4" w14:textId="77777777" w:rsidTr="005F19D0">
        <w:tc>
          <w:tcPr>
            <w:tcW w:w="8472" w:type="dxa"/>
            <w:shd w:val="clear" w:color="auto" w:fill="FFFFFF"/>
            <w:vAlign w:val="center"/>
          </w:tcPr>
          <w:p w14:paraId="6724E3ED" w14:textId="77777777"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0D48DD08" w14:textId="77777777"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2851927D" w14:textId="77777777" w:rsidTr="005F19D0">
        <w:tc>
          <w:tcPr>
            <w:tcW w:w="8472" w:type="dxa"/>
            <w:shd w:val="clear" w:color="auto" w:fill="FFFFFF"/>
            <w:vAlign w:val="center"/>
          </w:tcPr>
          <w:p w14:paraId="1DFD9981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24F6BA30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7D3CA8C9" w14:textId="77777777" w:rsidTr="005F19D0">
        <w:tc>
          <w:tcPr>
            <w:tcW w:w="8472" w:type="dxa"/>
            <w:shd w:val="clear" w:color="auto" w:fill="FFFFFF"/>
            <w:vAlign w:val="center"/>
          </w:tcPr>
          <w:p w14:paraId="5C6D9116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7263E45D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79CEDDCE" w14:textId="77777777" w:rsidTr="005F19D0">
        <w:tc>
          <w:tcPr>
            <w:tcW w:w="8472" w:type="dxa"/>
            <w:shd w:val="clear" w:color="auto" w:fill="FFFFFF"/>
            <w:vAlign w:val="center"/>
          </w:tcPr>
          <w:p w14:paraId="1B242188" w14:textId="77777777"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72320C" w:rsidRPr="00DF2A49">
              <w:rPr>
                <w:rFonts w:ascii="Times New Roman" w:hAnsi="Times New Roman"/>
                <w:b w:val="0"/>
                <w:sz w:val="24"/>
              </w:rPr>
              <w:t>ЦНИ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14:paraId="54271148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34A7FB20" w14:textId="77777777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202232" w14:textId="77777777" w:rsidR="00E46055" w:rsidRPr="00DF2A49" w:rsidRDefault="00E46055" w:rsidP="00EF620B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Други</w:t>
            </w:r>
            <w:r w:rsidR="00EF620B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EF620B" w:rsidRPr="00EF620B">
              <w:rPr>
                <w:rFonts w:ascii="Times New Roman" w:hAnsi="Times New Roman"/>
                <w:b w:val="0"/>
                <w:sz w:val="24"/>
                <w:szCs w:val="24"/>
              </w:rPr>
              <w:t>(посочва се какви други разходи се очаква да се направят):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CCA378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DF2A49" w14:paraId="20CCD2EE" w14:textId="77777777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CDDF" w14:textId="77777777"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3BB649" w14:textId="77777777"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14:paraId="6CC4C814" w14:textId="77777777" w:rsidR="00213DE6" w:rsidRPr="00945BCB" w:rsidRDefault="00213DE6" w:rsidP="00213DE6">
      <w:pPr>
        <w:jc w:val="both"/>
        <w:rPr>
          <w:rFonts w:ascii="Times New Roman" w:hAnsi="Times New Roman"/>
          <w:szCs w:val="24"/>
          <w:lang w:val="bg-BG"/>
        </w:rPr>
      </w:pPr>
      <w:r w:rsidRPr="00945BCB">
        <w:rPr>
          <w:rFonts w:ascii="Times New Roman" w:hAnsi="Times New Roman"/>
          <w:szCs w:val="24"/>
          <w:lang w:val="bg-BG"/>
        </w:rPr>
        <w:t>*</w:t>
      </w:r>
      <w:r>
        <w:rPr>
          <w:rFonts w:ascii="Times New Roman" w:hAnsi="Times New Roman"/>
          <w:szCs w:val="24"/>
          <w:lang w:val="bg-BG"/>
        </w:rPr>
        <w:t>Посочва се</w:t>
      </w:r>
      <w:r w:rsidRPr="00945BCB">
        <w:rPr>
          <w:rFonts w:ascii="Times New Roman" w:hAnsi="Times New Roman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14:paraId="543C9C61" w14:textId="77777777" w:rsidR="007D7D12" w:rsidRDefault="007D7D12" w:rsidP="007D7D12">
      <w:pPr>
        <w:rPr>
          <w:rFonts w:ascii="Times New Roman" w:hAnsi="Times New Roman"/>
          <w:szCs w:val="24"/>
          <w:lang w:val="bg-BG"/>
        </w:rPr>
      </w:pPr>
    </w:p>
    <w:p w14:paraId="34480B7B" w14:textId="77777777" w:rsidR="00213DE6" w:rsidRPr="00DF2A49" w:rsidRDefault="00213DE6" w:rsidP="007D7D12">
      <w:pPr>
        <w:rPr>
          <w:rFonts w:ascii="Times New Roman" w:hAnsi="Times New Roman"/>
          <w:szCs w:val="24"/>
          <w:lang w:val="bg-BG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14:paraId="0C424CD4" w14:textId="77777777" w:rsidTr="00827D36">
        <w:tc>
          <w:tcPr>
            <w:tcW w:w="9730" w:type="dxa"/>
            <w:gridSpan w:val="2"/>
            <w:shd w:val="clear" w:color="auto" w:fill="EEECE1"/>
            <w:vAlign w:val="center"/>
          </w:tcPr>
          <w:p w14:paraId="4AED4A25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втората финансова година:</w:t>
            </w:r>
          </w:p>
        </w:tc>
      </w:tr>
      <w:tr w:rsidR="007D7D12" w:rsidRPr="00DF2A49" w14:paraId="6F900F02" w14:textId="77777777" w:rsidTr="00827D36">
        <w:tc>
          <w:tcPr>
            <w:tcW w:w="8472" w:type="dxa"/>
            <w:shd w:val="clear" w:color="auto" w:fill="FFFFFF"/>
            <w:vAlign w:val="center"/>
          </w:tcPr>
          <w:p w14:paraId="668A1D42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5B914850" w14:textId="77777777"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14:paraId="34A0E994" w14:textId="77777777" w:rsidTr="00827D36">
        <w:tc>
          <w:tcPr>
            <w:tcW w:w="8472" w:type="dxa"/>
            <w:shd w:val="clear" w:color="auto" w:fill="FFFFFF"/>
            <w:vAlign w:val="center"/>
          </w:tcPr>
          <w:p w14:paraId="049CB9CA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0B9029D1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14:paraId="770FD561" w14:textId="77777777" w:rsidTr="00827D36">
        <w:tc>
          <w:tcPr>
            <w:tcW w:w="8472" w:type="dxa"/>
            <w:shd w:val="clear" w:color="auto" w:fill="FFFFFF"/>
            <w:vAlign w:val="center"/>
          </w:tcPr>
          <w:p w14:paraId="1C2DA484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1E0D15F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14:paraId="1F9C5A9C" w14:textId="77777777" w:rsidTr="00827D36">
        <w:tc>
          <w:tcPr>
            <w:tcW w:w="8472" w:type="dxa"/>
            <w:shd w:val="clear" w:color="auto" w:fill="FFFFFF"/>
            <w:vAlign w:val="center"/>
          </w:tcPr>
          <w:p w14:paraId="3579DCBB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1F15BA64" w14:textId="77777777"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14:paraId="301927BE" w14:textId="77777777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C2B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  <w:r w:rsidR="00E46055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D6376D" w14:textId="77777777"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14:paraId="50166104" w14:textId="77777777"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14:paraId="3367487D" w14:textId="77777777" w:rsidTr="00827D36">
        <w:tc>
          <w:tcPr>
            <w:tcW w:w="9730" w:type="dxa"/>
            <w:gridSpan w:val="2"/>
            <w:shd w:val="clear" w:color="auto" w:fill="EEECE1"/>
            <w:vAlign w:val="center"/>
          </w:tcPr>
          <w:p w14:paraId="0594AAC0" w14:textId="77777777" w:rsidR="007D7D12" w:rsidRPr="00DF2A49" w:rsidRDefault="007D7D12" w:rsidP="00E46055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третата финансова година:</w:t>
            </w:r>
          </w:p>
        </w:tc>
      </w:tr>
      <w:tr w:rsidR="007D7D12" w:rsidRPr="00DF2A49" w14:paraId="4E08279F" w14:textId="77777777" w:rsidTr="00827D36">
        <w:tc>
          <w:tcPr>
            <w:tcW w:w="8472" w:type="dxa"/>
            <w:shd w:val="clear" w:color="auto" w:fill="FFFFFF"/>
            <w:vAlign w:val="center"/>
          </w:tcPr>
          <w:p w14:paraId="1C54BADB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7991160F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14:paraId="15C83624" w14:textId="77777777" w:rsidTr="00827D36">
        <w:tc>
          <w:tcPr>
            <w:tcW w:w="8472" w:type="dxa"/>
            <w:shd w:val="clear" w:color="auto" w:fill="FFFFFF"/>
            <w:vAlign w:val="center"/>
          </w:tcPr>
          <w:p w14:paraId="29E4E770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4D8F8403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14:paraId="070D530E" w14:textId="77777777" w:rsidTr="00827D36">
        <w:tc>
          <w:tcPr>
            <w:tcW w:w="8472" w:type="dxa"/>
            <w:shd w:val="clear" w:color="auto" w:fill="FFFFFF"/>
            <w:vAlign w:val="center"/>
          </w:tcPr>
          <w:p w14:paraId="3CD1CEC2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57F5AD7C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14:paraId="291CA93F" w14:textId="77777777" w:rsidTr="00827D36">
        <w:tc>
          <w:tcPr>
            <w:tcW w:w="8472" w:type="dxa"/>
            <w:shd w:val="clear" w:color="auto" w:fill="FFFFFF"/>
            <w:vAlign w:val="center"/>
          </w:tcPr>
          <w:p w14:paraId="2537EDDE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6DAD36D0" w14:textId="77777777"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</w:p>
        </w:tc>
      </w:tr>
      <w:tr w:rsidR="007D7D12" w:rsidRPr="00DF2A49" w14:paraId="74D0BE51" w14:textId="77777777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5AE14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440716" w14:textId="77777777"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14:paraId="072215C7" w14:textId="77777777"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80" w:firstRow="0" w:lastRow="0" w:firstColumn="1" w:lastColumn="0" w:noHBand="0" w:noVBand="0"/>
      </w:tblPr>
      <w:tblGrid>
        <w:gridCol w:w="8508"/>
        <w:gridCol w:w="1222"/>
      </w:tblGrid>
      <w:tr w:rsidR="007D7D12" w:rsidRPr="00DF2A49" w14:paraId="789EA1CA" w14:textId="77777777" w:rsidTr="00827D36">
        <w:tc>
          <w:tcPr>
            <w:tcW w:w="8508" w:type="dxa"/>
            <w:shd w:val="clear" w:color="auto" w:fill="EEECE1"/>
            <w:vAlign w:val="center"/>
          </w:tcPr>
          <w:p w14:paraId="41AA1995" w14:textId="77777777"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Обща стойност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2" w:type="dxa"/>
            <w:shd w:val="clear" w:color="auto" w:fill="EEECE1"/>
            <w:vAlign w:val="center"/>
          </w:tcPr>
          <w:p w14:paraId="35A43C00" w14:textId="77777777"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14:paraId="78B1C1C2" w14:textId="77777777" w:rsidR="007D7D12" w:rsidRPr="00DF2A49" w:rsidRDefault="00A33069" w:rsidP="00A33069">
      <w:pPr>
        <w:spacing w:before="100" w:beforeAutospacing="1" w:after="100" w:afterAutospacing="1"/>
        <w:rPr>
          <w:rFonts w:ascii="Times New Roman" w:hAnsi="Times New Roman"/>
          <w:lang w:val="bg-BG"/>
        </w:rPr>
      </w:pPr>
      <w:r w:rsidRPr="00DF2A4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  <w:r w:rsidR="007D7D12" w:rsidRPr="00DF2A49">
        <w:rPr>
          <w:rFonts w:ascii="Times New Roman" w:hAnsi="Times New Roman"/>
          <w:szCs w:val="24"/>
        </w:rPr>
        <w:br w:type="page"/>
      </w:r>
      <w:r w:rsidR="007D7D12" w:rsidRPr="00DF2A49">
        <w:rPr>
          <w:rFonts w:ascii="Times New Roman" w:hAnsi="Times New Roman"/>
          <w:b/>
        </w:rPr>
        <w:lastRenderedPageBreak/>
        <w:t>Приложение 5</w:t>
      </w:r>
    </w:p>
    <w:p w14:paraId="56632796" w14:textId="77777777" w:rsidR="007D7D12" w:rsidRPr="00DF2A49" w:rsidRDefault="007D7D12" w:rsidP="007D7D12">
      <w:pPr>
        <w:pStyle w:val="33"/>
        <w:spacing w:before="100" w:beforeAutospacing="1" w:after="100" w:afterAutospacing="1"/>
        <w:ind w:left="0" w:firstLine="0"/>
        <w:jc w:val="center"/>
        <w:rPr>
          <w:b/>
          <w:caps/>
          <w:szCs w:val="28"/>
          <w:lang w:val="en-US"/>
        </w:rPr>
      </w:pPr>
      <w:r w:rsidRPr="00DF2A49">
        <w:rPr>
          <w:b/>
          <w:szCs w:val="28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14:paraId="63AEB21A" w14:textId="77777777" w:rsidTr="00827D36">
        <w:tc>
          <w:tcPr>
            <w:tcW w:w="2660" w:type="dxa"/>
            <w:shd w:val="clear" w:color="auto" w:fill="EEECE1"/>
            <w:vAlign w:val="center"/>
          </w:tcPr>
          <w:p w14:paraId="34F285ED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14:paraId="5708A62B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14:paraId="01DBADFF" w14:textId="77777777"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14:paraId="5A74480B" w14:textId="77777777" w:rsidTr="00827D36">
        <w:tc>
          <w:tcPr>
            <w:tcW w:w="2660" w:type="dxa"/>
            <w:shd w:val="clear" w:color="auto" w:fill="EEECE1"/>
            <w:vAlign w:val="center"/>
          </w:tcPr>
          <w:p w14:paraId="3FF37E91" w14:textId="77777777"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14:paraId="7B4B5976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B40D70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14:paraId="6CB80884" w14:textId="77777777" w:rsidTr="00827D36">
        <w:tc>
          <w:tcPr>
            <w:tcW w:w="2660" w:type="dxa"/>
            <w:shd w:val="clear" w:color="auto" w:fill="EEECE1"/>
            <w:vAlign w:val="center"/>
          </w:tcPr>
          <w:p w14:paraId="39FCBD57" w14:textId="77777777" w:rsidR="00FA5963" w:rsidRPr="00DF2A49" w:rsidRDefault="00775A8B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14:paraId="2FF8894C" w14:textId="77777777"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DF2A49" w14:paraId="4298023D" w14:textId="77777777" w:rsidTr="00827D36">
        <w:tc>
          <w:tcPr>
            <w:tcW w:w="2660" w:type="dxa"/>
            <w:shd w:val="clear" w:color="auto" w:fill="EEECE1"/>
            <w:vAlign w:val="center"/>
          </w:tcPr>
          <w:p w14:paraId="6B2B9CF9" w14:textId="77777777" w:rsidR="007D7D12" w:rsidRPr="00DF2A49" w:rsidRDefault="00FA5963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Оперативен р-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л</w:t>
            </w:r>
            <w:r w:rsidR="0071028C" w:rsidRPr="00DF2A49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14:paraId="0331E164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A06038" w14:textId="77777777"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C9AA9FC" w14:textId="77777777" w:rsidR="007D7D12" w:rsidRPr="00DF2A49" w:rsidRDefault="007D7D12" w:rsidP="007D7D12">
      <w:pPr>
        <w:rPr>
          <w:rFonts w:ascii="Times New Roman" w:hAnsi="Times New Roman"/>
          <w:lang w:val="ru-RU"/>
        </w:rPr>
      </w:pPr>
    </w:p>
    <w:p w14:paraId="347821DB" w14:textId="77777777" w:rsidR="007D7D12" w:rsidRPr="00DF2A49" w:rsidRDefault="007D7D12" w:rsidP="007D7D12">
      <w:pPr>
        <w:rPr>
          <w:rFonts w:ascii="Times New Roman" w:hAnsi="Times New Roman"/>
          <w:lang w:val="ru-RU"/>
        </w:rPr>
      </w:pPr>
    </w:p>
    <w:p w14:paraId="7FB7AB51" w14:textId="427EA9DB" w:rsidR="007D7D12" w:rsidRPr="00157E8C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157E8C">
        <w:rPr>
          <w:rFonts w:ascii="Times New Roman" w:hAnsi="Times New Roman"/>
          <w:lang w:val="ru-RU"/>
        </w:rPr>
        <w:t>Срок за контрол на междинните резултати през отчетната година (</w:t>
      </w:r>
      <w:r w:rsidRPr="00157E8C">
        <w:rPr>
          <w:rFonts w:ascii="Times New Roman" w:hAnsi="Times New Roman"/>
          <w:i/>
          <w:lang w:val="ru-RU"/>
        </w:rPr>
        <w:t>ръководителят на проекта посочва периода</w:t>
      </w:r>
      <w:r w:rsidRPr="00157E8C">
        <w:rPr>
          <w:rFonts w:ascii="Times New Roman" w:hAnsi="Times New Roman"/>
          <w:lang w:val="ru-RU"/>
        </w:rPr>
        <w:t xml:space="preserve">) </w:t>
      </w:r>
      <w:r w:rsidR="001237CC">
        <w:rPr>
          <w:rFonts w:ascii="Times New Roman" w:hAnsi="Times New Roman"/>
          <w:lang w:val="ru-RU"/>
        </w:rPr>
        <w:t xml:space="preserve"> </w:t>
      </w:r>
      <w:r w:rsidRPr="00157E8C">
        <w:rPr>
          <w:rFonts w:ascii="Times New Roman" w:hAnsi="Times New Roman"/>
          <w:lang w:val="ru-RU"/>
        </w:rPr>
        <w:t xml:space="preserve"> септември – октомври 20</w:t>
      </w:r>
      <w:r w:rsidR="00BB7764" w:rsidRPr="00157E8C">
        <w:rPr>
          <w:rFonts w:ascii="Times New Roman" w:hAnsi="Times New Roman"/>
          <w:lang w:val="ru-RU"/>
        </w:rPr>
        <w:t>2</w:t>
      </w:r>
      <w:r w:rsidR="00B57DC4">
        <w:rPr>
          <w:rFonts w:ascii="Times New Roman" w:hAnsi="Times New Roman"/>
          <w:lang w:val="ru-RU"/>
        </w:rPr>
        <w:t>5</w:t>
      </w:r>
      <w:r w:rsidRPr="00157E8C">
        <w:rPr>
          <w:rFonts w:ascii="Times New Roman" w:hAnsi="Times New Roman"/>
          <w:lang w:val="ru-RU"/>
        </w:rPr>
        <w:t xml:space="preserve"> г.</w:t>
      </w:r>
    </w:p>
    <w:p w14:paraId="44343DAF" w14:textId="064E0C43" w:rsidR="007D7D12" w:rsidRPr="00157E8C" w:rsidRDefault="007D7D12" w:rsidP="00277B2F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157E8C">
        <w:rPr>
          <w:rFonts w:ascii="Times New Roman" w:hAnsi="Times New Roman"/>
          <w:lang w:val="ru-RU"/>
        </w:rPr>
        <w:t>Срок за отчет на годишните резултати –</w:t>
      </w:r>
      <w:r w:rsidR="001A1334" w:rsidRPr="00157E8C">
        <w:rPr>
          <w:rFonts w:ascii="Times New Roman" w:hAnsi="Times New Roman"/>
          <w:lang w:val="ru-RU"/>
        </w:rPr>
        <w:t xml:space="preserve"> </w:t>
      </w:r>
      <w:r w:rsidR="00BB7764" w:rsidRPr="00157E8C">
        <w:rPr>
          <w:rFonts w:ascii="Times New Roman" w:hAnsi="Times New Roman"/>
          <w:lang w:val="bg-BG"/>
        </w:rPr>
        <w:t>януари 202</w:t>
      </w:r>
      <w:r w:rsidR="00064352">
        <w:rPr>
          <w:rFonts w:ascii="Times New Roman" w:hAnsi="Times New Roman"/>
          <w:lang w:val="bg-BG"/>
        </w:rPr>
        <w:t>6</w:t>
      </w:r>
      <w:r w:rsidR="001A1334" w:rsidRPr="00157E8C">
        <w:rPr>
          <w:rFonts w:ascii="Times New Roman" w:hAnsi="Times New Roman"/>
          <w:lang w:val="bg-BG"/>
        </w:rPr>
        <w:t xml:space="preserve"> г.</w:t>
      </w:r>
      <w:r w:rsidR="001A1334" w:rsidRPr="00157E8C">
        <w:rPr>
          <w:rFonts w:ascii="Times New Roman" w:hAnsi="Times New Roman"/>
          <w:lang w:val="ru-RU"/>
        </w:rPr>
        <w:t xml:space="preserve"> </w:t>
      </w:r>
    </w:p>
    <w:p w14:paraId="232F34C6" w14:textId="77777777" w:rsidR="009E5B6D" w:rsidRPr="00DF2A49" w:rsidRDefault="009E5B6D" w:rsidP="00EF620B">
      <w:pPr>
        <w:jc w:val="both"/>
        <w:rPr>
          <w:rFonts w:ascii="Times New Roman" w:hAnsi="Times New Roman"/>
          <w:lang w:val="ru-RU"/>
        </w:rPr>
      </w:pPr>
      <w:r w:rsidRPr="00DF2A49">
        <w:rPr>
          <w:rFonts w:ascii="Times New Roman" w:hAnsi="Times New Roman"/>
          <w:lang w:val="ru-RU"/>
        </w:rPr>
        <w:t>Средствата за втора и трета финансова година ще бъдат определени с допълнително споразумение, след отчитане на резултатите от проекта в края на първата финансова година!</w:t>
      </w:r>
    </w:p>
    <w:p w14:paraId="65084D5E" w14:textId="77777777" w:rsidR="00916D1B" w:rsidRPr="00DF2A49" w:rsidRDefault="00916D1B" w:rsidP="007D7D12">
      <w:pPr>
        <w:pStyle w:val="33"/>
        <w:spacing w:line="360" w:lineRule="auto"/>
        <w:ind w:left="0" w:firstLine="0"/>
        <w:rPr>
          <w:sz w:val="24"/>
          <w:lang w:val="ru-RU"/>
        </w:rPr>
      </w:pPr>
    </w:p>
    <w:sectPr w:rsidR="00916D1B" w:rsidRPr="00DF2A49" w:rsidSect="00277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FD43" w14:textId="77777777" w:rsidR="00371A1D" w:rsidRDefault="00371A1D" w:rsidP="007D7D12">
      <w:r>
        <w:separator/>
      </w:r>
    </w:p>
  </w:endnote>
  <w:endnote w:type="continuationSeparator" w:id="0">
    <w:p w14:paraId="2E5EFDAB" w14:textId="77777777" w:rsidR="00371A1D" w:rsidRDefault="00371A1D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F42A" w14:textId="77777777" w:rsidR="00EE3409" w:rsidRDefault="00EE34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39B0" w14:textId="77777777" w:rsidR="00FB6E1D" w:rsidRDefault="00FB6E1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CDF">
      <w:rPr>
        <w:noProof/>
      </w:rPr>
      <w:t>6</w:t>
    </w:r>
    <w:r>
      <w:fldChar w:fldCharType="end"/>
    </w:r>
  </w:p>
  <w:p w14:paraId="606FE64F" w14:textId="77777777" w:rsidR="00FB6E1D" w:rsidRDefault="00FB6E1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A335" w14:textId="77777777" w:rsidR="00EE3409" w:rsidRDefault="00EE34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2DC1" w14:textId="77777777" w:rsidR="00371A1D" w:rsidRDefault="00371A1D" w:rsidP="007D7D12">
      <w:r>
        <w:separator/>
      </w:r>
    </w:p>
  </w:footnote>
  <w:footnote w:type="continuationSeparator" w:id="0">
    <w:p w14:paraId="67F0BDA7" w14:textId="77777777" w:rsidR="00371A1D" w:rsidRDefault="00371A1D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5920" w14:textId="77777777" w:rsidR="00EE3409" w:rsidRDefault="00EE34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3888" w14:textId="77777777" w:rsidR="00EE3409" w:rsidRDefault="00EE340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110"/>
    </w:tblGrid>
    <w:tr w:rsidR="00F55CAF" w:rsidRPr="00476BE5" w14:paraId="5C293F77" w14:textId="77777777">
      <w:tc>
        <w:tcPr>
          <w:tcW w:w="1101" w:type="dxa"/>
          <w:tcBorders>
            <w:bottom w:val="single" w:sz="18" w:space="0" w:color="000000"/>
          </w:tcBorders>
        </w:tcPr>
        <w:p w14:paraId="0D64347A" w14:textId="793D1393" w:rsidR="00F55CAF" w:rsidRPr="00476BE5" w:rsidRDefault="00EE3409" w:rsidP="00261C7D">
          <w:pPr>
            <w:rPr>
              <w:rFonts w:ascii="Arial" w:hAnsi="Arial" w:cs="Arial"/>
            </w:rPr>
          </w:pPr>
          <w:r w:rsidRPr="00EE3409">
            <w:rPr>
              <w:rFonts w:ascii="Times New Roman" w:hAnsi="Times New Roman"/>
              <w:noProof/>
              <w:sz w:val="28"/>
              <w:szCs w:val="28"/>
              <w:lang w:val="bg-BG" w:eastAsia="bg-BG"/>
            </w:rPr>
            <w:drawing>
              <wp:inline distT="0" distB="0" distL="0" distR="0" wp14:anchorId="3724DD86" wp14:editId="50635E5B">
                <wp:extent cx="657225" cy="657225"/>
                <wp:effectExtent l="0" t="0" r="9525" b="9525"/>
                <wp:docPr id="2" name="Картина 2" descr="Аграрен университет Пловдив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Аграрен университет Пловдив  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p w14:paraId="583DF693" w14:textId="77777777" w:rsidR="00F55CAF" w:rsidRPr="00476BE5" w:rsidRDefault="00F55CAF" w:rsidP="00261C7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  <w:r w:rsidRPr="00476BE5">
            <w:rPr>
              <w:rFonts w:ascii="Arial" w:hAnsi="Arial" w:cs="Arial"/>
              <w:b/>
              <w:sz w:val="32"/>
              <w:szCs w:val="32"/>
            </w:rPr>
            <w:t>АГРАРЕН УНИВЕРСИТЕТ - ПЛОВДИВ</w:t>
          </w:r>
        </w:p>
      </w:tc>
    </w:tr>
    <w:tr w:rsidR="00F55CAF" w:rsidRPr="00476BE5" w14:paraId="6E62D86B" w14:textId="77777777">
      <w:tc>
        <w:tcPr>
          <w:tcW w:w="1101" w:type="dxa"/>
          <w:tcBorders>
            <w:top w:val="thinThickSmallGap" w:sz="18" w:space="0" w:color="auto"/>
          </w:tcBorders>
        </w:tcPr>
        <w:p w14:paraId="35749ECF" w14:textId="77777777" w:rsidR="00F55CAF" w:rsidRPr="00476BE5" w:rsidRDefault="00F55CAF" w:rsidP="00261C7D">
          <w:pPr>
            <w:rPr>
              <w:rFonts w:ascii="Arial" w:hAnsi="Arial" w:cs="Arial"/>
            </w:rPr>
          </w:pPr>
        </w:p>
      </w:tc>
      <w:tc>
        <w:tcPr>
          <w:tcW w:w="8110" w:type="dxa"/>
          <w:tcBorders>
            <w:top w:val="thinThickSmallGap" w:sz="18" w:space="0" w:color="auto"/>
          </w:tcBorders>
          <w:vAlign w:val="center"/>
        </w:tcPr>
        <w:p w14:paraId="55FD3839" w14:textId="77777777" w:rsidR="00F55CAF" w:rsidRPr="00476BE5" w:rsidRDefault="0072320C" w:rsidP="00261C7D">
          <w:pPr>
            <w:jc w:val="center"/>
            <w:rPr>
              <w:rFonts w:ascii="Arial" w:hAnsi="Arial" w:cs="Arial"/>
              <w:b/>
              <w:color w:val="008000"/>
              <w:sz w:val="20"/>
            </w:rPr>
          </w:pPr>
          <w:r w:rsidRPr="0072320C">
            <w:rPr>
              <w:rFonts w:ascii="Arial" w:hAnsi="Arial" w:cs="Arial"/>
              <w:b/>
              <w:bCs/>
              <w:caps/>
              <w:sz w:val="20"/>
            </w:rPr>
            <w:t>Център за научни изследвания, трансфер на технологии и защита на интелектуалната собственост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(ЦНИ)</w:t>
          </w:r>
          <w:r w:rsidRPr="0072320C">
            <w:rPr>
              <w:rFonts w:ascii="Arial" w:hAnsi="Arial" w:cs="Arial"/>
              <w:b/>
              <w:bCs/>
              <w:caps/>
              <w:sz w:val="20"/>
            </w:rPr>
            <w:t xml:space="preserve"> 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</w:t>
          </w:r>
        </w:p>
      </w:tc>
    </w:tr>
    <w:tr w:rsidR="00F55CAF" w:rsidRPr="00BE1E2B" w14:paraId="63B69581" w14:textId="77777777">
      <w:tc>
        <w:tcPr>
          <w:tcW w:w="1101" w:type="dxa"/>
        </w:tcPr>
        <w:p w14:paraId="6115686C" w14:textId="77777777" w:rsidR="00F55CAF" w:rsidRPr="00476BE5" w:rsidRDefault="00F55CAF" w:rsidP="00261C7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10" w:type="dxa"/>
          <w:vAlign w:val="center"/>
        </w:tcPr>
        <w:p w14:paraId="0D53D247" w14:textId="74F88E3E" w:rsidR="00F55CAF" w:rsidRPr="00BE1E2B" w:rsidRDefault="00F55CAF" w:rsidP="00261C7D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ru-RU"/>
            </w:rPr>
          </w:pPr>
          <w:r w:rsidRPr="00476BE5">
            <w:rPr>
              <w:rFonts w:ascii="Arial" w:hAnsi="Arial" w:cs="Arial"/>
              <w:sz w:val="16"/>
              <w:szCs w:val="16"/>
              <w:lang w:val="ru-RU"/>
            </w:rPr>
            <w:t>4000 Пловдив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ул. “Менделеев” №12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hyperlink r:id="rId2" w:history="1"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www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au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-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plovdiv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е-</w:t>
          </w:r>
          <w:r w:rsidRPr="00CD30E4">
            <w:rPr>
              <w:rFonts w:ascii="Arial" w:hAnsi="Arial" w:cs="Arial"/>
              <w:sz w:val="16"/>
              <w:szCs w:val="16"/>
            </w:rPr>
            <w:t>mail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: </w:t>
          </w:r>
          <w:hyperlink r:id="rId3" w:history="1"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nic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au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plovdiv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@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abv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>,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br/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тел.: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Pr="00CD30E4">
            <w:rPr>
              <w:rFonts w:ascii="Arial" w:hAnsi="Arial" w:cs="Arial"/>
              <w:sz w:val="16"/>
              <w:szCs w:val="16"/>
            </w:rPr>
            <w:t> 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654 300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тел./Факс: +359 32</w:t>
          </w:r>
          <w:r w:rsidRPr="00476BE5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654</w:t>
          </w:r>
          <w:r w:rsidR="00FA5963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420</w:t>
          </w:r>
        </w:p>
      </w:tc>
    </w:tr>
  </w:tbl>
  <w:p w14:paraId="6E925A0A" w14:textId="77777777" w:rsidR="00F55CAF" w:rsidRPr="00BE1E2B" w:rsidRDefault="00F55CAF">
    <w:pPr>
      <w:pStyle w:val="a8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 w15:restartNumberingAfterBreak="0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 w15:restartNumberingAfterBreak="0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 w15:restartNumberingAfterBreak="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 w15:restartNumberingAfterBreak="0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 w15:restartNumberingAfterBreak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EA"/>
    <w:rsid w:val="00010E0B"/>
    <w:rsid w:val="00015BEA"/>
    <w:rsid w:val="00055A0F"/>
    <w:rsid w:val="00062D61"/>
    <w:rsid w:val="00064352"/>
    <w:rsid w:val="00065244"/>
    <w:rsid w:val="00094055"/>
    <w:rsid w:val="000961CE"/>
    <w:rsid w:val="000A3CCB"/>
    <w:rsid w:val="000B3322"/>
    <w:rsid w:val="000D324C"/>
    <w:rsid w:val="000E6BB9"/>
    <w:rsid w:val="000F007B"/>
    <w:rsid w:val="000F0B15"/>
    <w:rsid w:val="000F58CB"/>
    <w:rsid w:val="00104309"/>
    <w:rsid w:val="001237CC"/>
    <w:rsid w:val="00156FC6"/>
    <w:rsid w:val="00157E8C"/>
    <w:rsid w:val="0017197B"/>
    <w:rsid w:val="00171AA7"/>
    <w:rsid w:val="00181617"/>
    <w:rsid w:val="00194437"/>
    <w:rsid w:val="001A1334"/>
    <w:rsid w:val="001A5E58"/>
    <w:rsid w:val="001D3DDA"/>
    <w:rsid w:val="001E7D48"/>
    <w:rsid w:val="00211FB7"/>
    <w:rsid w:val="00213DE6"/>
    <w:rsid w:val="00215674"/>
    <w:rsid w:val="00217325"/>
    <w:rsid w:val="00221CAB"/>
    <w:rsid w:val="00222DC9"/>
    <w:rsid w:val="00224A91"/>
    <w:rsid w:val="00232A05"/>
    <w:rsid w:val="00247C28"/>
    <w:rsid w:val="00250693"/>
    <w:rsid w:val="00261C7D"/>
    <w:rsid w:val="00277B2F"/>
    <w:rsid w:val="00283D2B"/>
    <w:rsid w:val="0029592E"/>
    <w:rsid w:val="002A481C"/>
    <w:rsid w:val="002D25DD"/>
    <w:rsid w:val="002E2822"/>
    <w:rsid w:val="00327F6B"/>
    <w:rsid w:val="00351F60"/>
    <w:rsid w:val="00371A1D"/>
    <w:rsid w:val="00382535"/>
    <w:rsid w:val="003D7383"/>
    <w:rsid w:val="003E5B6E"/>
    <w:rsid w:val="003F710D"/>
    <w:rsid w:val="00414BAC"/>
    <w:rsid w:val="0042600F"/>
    <w:rsid w:val="004327BC"/>
    <w:rsid w:val="00442068"/>
    <w:rsid w:val="0044382E"/>
    <w:rsid w:val="00484542"/>
    <w:rsid w:val="00485975"/>
    <w:rsid w:val="00493BB7"/>
    <w:rsid w:val="004C08AC"/>
    <w:rsid w:val="004E61EC"/>
    <w:rsid w:val="004F7189"/>
    <w:rsid w:val="00515316"/>
    <w:rsid w:val="00593365"/>
    <w:rsid w:val="00597A8C"/>
    <w:rsid w:val="005B73C8"/>
    <w:rsid w:val="005D4DCD"/>
    <w:rsid w:val="005F19D0"/>
    <w:rsid w:val="005F77D3"/>
    <w:rsid w:val="00606B4D"/>
    <w:rsid w:val="006207B8"/>
    <w:rsid w:val="006316F7"/>
    <w:rsid w:val="0064245C"/>
    <w:rsid w:val="00652B80"/>
    <w:rsid w:val="00655E1E"/>
    <w:rsid w:val="00690A86"/>
    <w:rsid w:val="006912F5"/>
    <w:rsid w:val="006B2595"/>
    <w:rsid w:val="006E4E47"/>
    <w:rsid w:val="006F4D29"/>
    <w:rsid w:val="00707E61"/>
    <w:rsid w:val="0071028C"/>
    <w:rsid w:val="0071767B"/>
    <w:rsid w:val="0072320C"/>
    <w:rsid w:val="0075211D"/>
    <w:rsid w:val="00765395"/>
    <w:rsid w:val="00775A8B"/>
    <w:rsid w:val="00781AD7"/>
    <w:rsid w:val="007B0F1B"/>
    <w:rsid w:val="007B15B1"/>
    <w:rsid w:val="007C1047"/>
    <w:rsid w:val="007D5C76"/>
    <w:rsid w:val="007D7D12"/>
    <w:rsid w:val="007E201A"/>
    <w:rsid w:val="007E35B0"/>
    <w:rsid w:val="007F28DB"/>
    <w:rsid w:val="00825F91"/>
    <w:rsid w:val="008266B2"/>
    <w:rsid w:val="00827D36"/>
    <w:rsid w:val="00832853"/>
    <w:rsid w:val="008370E1"/>
    <w:rsid w:val="00841627"/>
    <w:rsid w:val="00860E1A"/>
    <w:rsid w:val="0088039C"/>
    <w:rsid w:val="00880A96"/>
    <w:rsid w:val="00882B2E"/>
    <w:rsid w:val="00890587"/>
    <w:rsid w:val="008A2BBE"/>
    <w:rsid w:val="008A4650"/>
    <w:rsid w:val="008B05A7"/>
    <w:rsid w:val="008B7CAC"/>
    <w:rsid w:val="008C40B3"/>
    <w:rsid w:val="008E5642"/>
    <w:rsid w:val="008F2A3D"/>
    <w:rsid w:val="008F3333"/>
    <w:rsid w:val="00916D1B"/>
    <w:rsid w:val="00941AB9"/>
    <w:rsid w:val="00944C11"/>
    <w:rsid w:val="00955F39"/>
    <w:rsid w:val="00966942"/>
    <w:rsid w:val="00972D46"/>
    <w:rsid w:val="00982C01"/>
    <w:rsid w:val="009914A3"/>
    <w:rsid w:val="009B1283"/>
    <w:rsid w:val="009C59FD"/>
    <w:rsid w:val="009D0247"/>
    <w:rsid w:val="009E5B6D"/>
    <w:rsid w:val="00A051BC"/>
    <w:rsid w:val="00A21551"/>
    <w:rsid w:val="00A33069"/>
    <w:rsid w:val="00A36311"/>
    <w:rsid w:val="00A53F94"/>
    <w:rsid w:val="00A61EBE"/>
    <w:rsid w:val="00A822CB"/>
    <w:rsid w:val="00A95664"/>
    <w:rsid w:val="00AC0CDF"/>
    <w:rsid w:val="00AD580F"/>
    <w:rsid w:val="00AE46C5"/>
    <w:rsid w:val="00AF04DC"/>
    <w:rsid w:val="00B208D7"/>
    <w:rsid w:val="00B27DA5"/>
    <w:rsid w:val="00B30255"/>
    <w:rsid w:val="00B314F0"/>
    <w:rsid w:val="00B452EF"/>
    <w:rsid w:val="00B45B35"/>
    <w:rsid w:val="00B56210"/>
    <w:rsid w:val="00B57DC4"/>
    <w:rsid w:val="00B62BC4"/>
    <w:rsid w:val="00BA5338"/>
    <w:rsid w:val="00BB1452"/>
    <w:rsid w:val="00BB364A"/>
    <w:rsid w:val="00BB7764"/>
    <w:rsid w:val="00BE1E2B"/>
    <w:rsid w:val="00BF7778"/>
    <w:rsid w:val="00C11B10"/>
    <w:rsid w:val="00C1594A"/>
    <w:rsid w:val="00C26D66"/>
    <w:rsid w:val="00C46945"/>
    <w:rsid w:val="00C607B2"/>
    <w:rsid w:val="00C61C42"/>
    <w:rsid w:val="00C722F4"/>
    <w:rsid w:val="00CC571A"/>
    <w:rsid w:val="00CD30E4"/>
    <w:rsid w:val="00CD3781"/>
    <w:rsid w:val="00CE1081"/>
    <w:rsid w:val="00D21AB4"/>
    <w:rsid w:val="00D32765"/>
    <w:rsid w:val="00D33607"/>
    <w:rsid w:val="00D379A8"/>
    <w:rsid w:val="00D57B3F"/>
    <w:rsid w:val="00D6773C"/>
    <w:rsid w:val="00D71BA5"/>
    <w:rsid w:val="00D85D32"/>
    <w:rsid w:val="00D97A99"/>
    <w:rsid w:val="00DA6BE2"/>
    <w:rsid w:val="00DE6BEA"/>
    <w:rsid w:val="00DF1BA8"/>
    <w:rsid w:val="00DF2A49"/>
    <w:rsid w:val="00DF4424"/>
    <w:rsid w:val="00E35AF9"/>
    <w:rsid w:val="00E44AB6"/>
    <w:rsid w:val="00E46055"/>
    <w:rsid w:val="00E8645C"/>
    <w:rsid w:val="00E927EF"/>
    <w:rsid w:val="00EB72B1"/>
    <w:rsid w:val="00EC51E5"/>
    <w:rsid w:val="00EE3409"/>
    <w:rsid w:val="00EE4680"/>
    <w:rsid w:val="00EE51B1"/>
    <w:rsid w:val="00EF620B"/>
    <w:rsid w:val="00F06E0E"/>
    <w:rsid w:val="00F10AA4"/>
    <w:rsid w:val="00F45988"/>
    <w:rsid w:val="00F55CAF"/>
    <w:rsid w:val="00F57053"/>
    <w:rsid w:val="00F63FDE"/>
    <w:rsid w:val="00F64272"/>
    <w:rsid w:val="00F76D74"/>
    <w:rsid w:val="00F83837"/>
    <w:rsid w:val="00FA0906"/>
    <w:rsid w:val="00FA5963"/>
    <w:rsid w:val="00FB6E1D"/>
    <w:rsid w:val="00FC07A3"/>
    <w:rsid w:val="00FC4EB0"/>
    <w:rsid w:val="00FF0D8E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1669A1"/>
  <w15:docId w15:val="{ADE3A3EE-2723-4DA7-9E35-6074C9F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link w:val="31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3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4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uiPriority w:val="99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7D7D12"/>
    <w:rPr>
      <w:rFonts w:ascii="HebarExtraLight" w:hAnsi="HebarExtraLight"/>
      <w:sz w:val="24"/>
      <w:lang w:val="en-US" w:eastAsia="ar-SA"/>
    </w:rPr>
  </w:style>
  <w:style w:type="table" w:styleId="35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31">
    <w:name w:val="Основен текст 3 Знак"/>
    <w:basedOn w:val="a0"/>
    <w:link w:val="30"/>
    <w:rsid w:val="00DF1BA8"/>
    <w:rPr>
      <w:sz w:val="16"/>
      <w:szCs w:val="16"/>
      <w:lang w:val="en-US" w:eastAsia="ar-SA"/>
    </w:rPr>
  </w:style>
  <w:style w:type="character" w:styleId="af3">
    <w:name w:val="Unresolved Mention"/>
    <w:basedOn w:val="a0"/>
    <w:uiPriority w:val="99"/>
    <w:semiHidden/>
    <w:unhideWhenUsed/>
    <w:rsid w:val="0084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nic_au_plovdiv@abv.bg" TargetMode="External"/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2452</Words>
  <Characters>13979</Characters>
  <Application>Microsoft Office Word</Application>
  <DocSecurity>0</DocSecurity>
  <Lines>116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AUP</Company>
  <LinksUpToDate>false</LinksUpToDate>
  <CharactersWithSpaces>16399</CharactersWithSpaces>
  <SharedDoc>false</SharedDoc>
  <HLinks>
    <vt:vector size="12" baseType="variant">
      <vt:variant>
        <vt:i4>4784241</vt:i4>
      </vt:variant>
      <vt:variant>
        <vt:i4>9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6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22</cp:revision>
  <cp:lastPrinted>2020-01-23T11:46:00Z</cp:lastPrinted>
  <dcterms:created xsi:type="dcterms:W3CDTF">2020-04-07T11:53:00Z</dcterms:created>
  <dcterms:modified xsi:type="dcterms:W3CDTF">2025-07-10T11:04:00Z</dcterms:modified>
</cp:coreProperties>
</file>