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61" w:rsidRPr="00C97561" w:rsidRDefault="00C97561" w:rsidP="0026241D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7561" w:rsidRPr="00C97561" w:rsidRDefault="00C97561" w:rsidP="0026241D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7561" w:rsidRPr="00C97561" w:rsidRDefault="00C97561" w:rsidP="0026241D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7561" w:rsidRPr="00C97561" w:rsidRDefault="00C97561" w:rsidP="0026241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26241D" w:rsidRDefault="00C97561" w:rsidP="002624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B575E">
        <w:rPr>
          <w:rFonts w:ascii="Times New Roman" w:hAnsi="Times New Roman" w:cs="Times New Roman"/>
          <w:b/>
          <w:sz w:val="26"/>
          <w:szCs w:val="26"/>
        </w:rPr>
        <w:t xml:space="preserve">подбор на кандидатите </w:t>
      </w:r>
      <w:r w:rsidR="00533A2C">
        <w:rPr>
          <w:rFonts w:ascii="Times New Roman" w:hAnsi="Times New Roman" w:cs="Times New Roman"/>
          <w:b/>
          <w:sz w:val="26"/>
          <w:szCs w:val="26"/>
        </w:rPr>
        <w:t>по н</w:t>
      </w:r>
      <w:r w:rsidRPr="00C97561">
        <w:rPr>
          <w:rFonts w:ascii="Times New Roman" w:hAnsi="Times New Roman" w:cs="Times New Roman"/>
          <w:b/>
          <w:sz w:val="26"/>
          <w:szCs w:val="26"/>
        </w:rPr>
        <w:t xml:space="preserve">ационална научна програма </w:t>
      </w:r>
    </w:p>
    <w:p w:rsidR="00C97561" w:rsidRPr="00C97561" w:rsidRDefault="00C97561" w:rsidP="002624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„Млади учени и </w:t>
      </w:r>
      <w:proofErr w:type="spellStart"/>
      <w:r w:rsidRPr="00C97561">
        <w:rPr>
          <w:rFonts w:ascii="Times New Roman" w:hAnsi="Times New Roman" w:cs="Times New Roman"/>
          <w:b/>
          <w:sz w:val="26"/>
          <w:szCs w:val="26"/>
        </w:rPr>
        <w:t>постдокторанти</w:t>
      </w:r>
      <w:proofErr w:type="spellEnd"/>
      <w:r w:rsidRPr="00C97561">
        <w:rPr>
          <w:rFonts w:ascii="Times New Roman" w:hAnsi="Times New Roman" w:cs="Times New Roman"/>
          <w:b/>
          <w:sz w:val="26"/>
          <w:szCs w:val="26"/>
        </w:rPr>
        <w:t>“</w:t>
      </w:r>
    </w:p>
    <w:p w:rsidR="00C97561" w:rsidRPr="00C97561" w:rsidRDefault="00C97561" w:rsidP="002624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561" w:rsidRDefault="00C97561" w:rsidP="002624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>Чл. 1</w:t>
      </w:r>
      <w:r w:rsidR="007E1852">
        <w:rPr>
          <w:rFonts w:ascii="Times New Roman" w:hAnsi="Times New Roman" w:cs="Times New Roman"/>
          <w:b/>
          <w:sz w:val="26"/>
          <w:szCs w:val="26"/>
        </w:rPr>
        <w:t>.</w:t>
      </w:r>
      <w:r w:rsidRPr="00C9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>(1)</w:t>
      </w:r>
      <w:r w:rsidRPr="00C97561">
        <w:rPr>
          <w:rFonts w:ascii="Times New Roman" w:hAnsi="Times New Roman" w:cs="Times New Roman"/>
          <w:sz w:val="26"/>
          <w:szCs w:val="26"/>
        </w:rPr>
        <w:t xml:space="preserve"> </w:t>
      </w:r>
      <w:r w:rsidR="008B575E">
        <w:rPr>
          <w:rFonts w:ascii="Times New Roman" w:hAnsi="Times New Roman" w:cs="Times New Roman"/>
          <w:sz w:val="26"/>
          <w:szCs w:val="26"/>
        </w:rPr>
        <w:t>С н</w:t>
      </w:r>
      <w:r w:rsidRPr="00C97561">
        <w:rPr>
          <w:rFonts w:ascii="Times New Roman" w:hAnsi="Times New Roman" w:cs="Times New Roman"/>
          <w:sz w:val="26"/>
          <w:szCs w:val="26"/>
        </w:rPr>
        <w:t xml:space="preserve">астоящите правила </w:t>
      </w:r>
      <w:r w:rsidR="008B575E">
        <w:rPr>
          <w:rFonts w:ascii="Times New Roman" w:hAnsi="Times New Roman" w:cs="Times New Roman"/>
          <w:sz w:val="26"/>
          <w:szCs w:val="26"/>
        </w:rPr>
        <w:t xml:space="preserve">се цели  </w:t>
      </w:r>
      <w:r w:rsidRPr="00C97561">
        <w:rPr>
          <w:rFonts w:ascii="Times New Roman" w:hAnsi="Times New Roman" w:cs="Times New Roman"/>
          <w:sz w:val="26"/>
          <w:szCs w:val="26"/>
        </w:rPr>
        <w:t xml:space="preserve">да </w:t>
      </w:r>
      <w:r w:rsidR="008B575E">
        <w:rPr>
          <w:rFonts w:ascii="Times New Roman" w:hAnsi="Times New Roman" w:cs="Times New Roman"/>
          <w:sz w:val="26"/>
          <w:szCs w:val="26"/>
        </w:rPr>
        <w:t>се о</w:t>
      </w:r>
      <w:r w:rsidRPr="00C97561">
        <w:rPr>
          <w:rFonts w:ascii="Times New Roman" w:hAnsi="Times New Roman" w:cs="Times New Roman"/>
          <w:sz w:val="26"/>
          <w:szCs w:val="26"/>
        </w:rPr>
        <w:t xml:space="preserve">пишат процедурите и механизмите за администриране на националната научна програма „Млади учени и </w:t>
      </w:r>
      <w:proofErr w:type="spellStart"/>
      <w:r w:rsidRPr="00C97561">
        <w:rPr>
          <w:rFonts w:ascii="Times New Roman" w:hAnsi="Times New Roman" w:cs="Times New Roman"/>
          <w:sz w:val="26"/>
          <w:szCs w:val="26"/>
        </w:rPr>
        <w:t>постдокторанти</w:t>
      </w:r>
      <w:proofErr w:type="spellEnd"/>
      <w:r w:rsidRPr="00C97561">
        <w:rPr>
          <w:rFonts w:ascii="Times New Roman" w:hAnsi="Times New Roman" w:cs="Times New Roman"/>
          <w:sz w:val="26"/>
          <w:szCs w:val="26"/>
        </w:rPr>
        <w:t xml:space="preserve">“ в </w:t>
      </w:r>
      <w:r w:rsidR="008B575E">
        <w:rPr>
          <w:rFonts w:ascii="Times New Roman" w:hAnsi="Times New Roman" w:cs="Times New Roman"/>
          <w:sz w:val="26"/>
          <w:szCs w:val="26"/>
        </w:rPr>
        <w:t>АУ-Пловдив и да се  определят индикаторите  за нейното изпълнение</w:t>
      </w:r>
      <w:r w:rsidRPr="00C97561">
        <w:rPr>
          <w:rFonts w:ascii="Times New Roman" w:hAnsi="Times New Roman" w:cs="Times New Roman"/>
          <w:sz w:val="26"/>
          <w:szCs w:val="26"/>
        </w:rPr>
        <w:t>.</w:t>
      </w:r>
    </w:p>
    <w:p w:rsidR="008B575E" w:rsidRPr="00C862C7" w:rsidRDefault="00C862C7" w:rsidP="002624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62C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C862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I. </w:t>
      </w:r>
      <w:r w:rsidR="008B575E" w:rsidRPr="00C862C7">
        <w:rPr>
          <w:rFonts w:ascii="Times New Roman" w:hAnsi="Times New Roman" w:cs="Times New Roman"/>
          <w:b/>
          <w:sz w:val="26"/>
          <w:szCs w:val="26"/>
        </w:rPr>
        <w:t xml:space="preserve"> Цел</w:t>
      </w:r>
      <w:r w:rsidR="00627FA8" w:rsidRPr="00C862C7">
        <w:rPr>
          <w:rFonts w:ascii="Times New Roman" w:hAnsi="Times New Roman" w:cs="Times New Roman"/>
          <w:b/>
          <w:sz w:val="26"/>
          <w:szCs w:val="26"/>
        </w:rPr>
        <w:t xml:space="preserve"> на програмата</w:t>
      </w:r>
    </w:p>
    <w:p w:rsidR="006F0AFC" w:rsidRDefault="00C97561" w:rsidP="002624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</w:rPr>
        <w:t>2</w:t>
      </w:r>
      <w:r w:rsidR="007E1852">
        <w:rPr>
          <w:rFonts w:ascii="Times New Roman" w:hAnsi="Times New Roman" w:cs="Times New Roman"/>
          <w:b/>
          <w:sz w:val="26"/>
          <w:szCs w:val="26"/>
        </w:rPr>
        <w:t>.</w:t>
      </w:r>
      <w:r w:rsidRPr="00C9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Pr="00C97561">
        <w:rPr>
          <w:rFonts w:ascii="Times New Roman" w:hAnsi="Times New Roman" w:cs="Times New Roman"/>
          <w:b/>
          <w:sz w:val="26"/>
          <w:szCs w:val="26"/>
        </w:rPr>
        <w:t>1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C97561">
        <w:rPr>
          <w:rFonts w:ascii="Times New Roman" w:hAnsi="Times New Roman" w:cs="Times New Roman"/>
          <w:sz w:val="26"/>
          <w:szCs w:val="26"/>
        </w:rPr>
        <w:t xml:space="preserve"> </w:t>
      </w:r>
      <w:r w:rsidR="00627FA8">
        <w:rPr>
          <w:rFonts w:ascii="Times New Roman" w:hAnsi="Times New Roman" w:cs="Times New Roman"/>
          <w:sz w:val="26"/>
          <w:szCs w:val="26"/>
        </w:rPr>
        <w:t>П</w:t>
      </w:r>
      <w:r w:rsidRPr="00C97561">
        <w:rPr>
          <w:rFonts w:ascii="Times New Roman" w:hAnsi="Times New Roman" w:cs="Times New Roman"/>
          <w:sz w:val="26"/>
          <w:szCs w:val="26"/>
        </w:rPr>
        <w:t>ривличане</w:t>
      </w:r>
      <w:r w:rsidR="00C862C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C97561">
        <w:rPr>
          <w:rFonts w:ascii="Times New Roman" w:hAnsi="Times New Roman" w:cs="Times New Roman"/>
          <w:sz w:val="26"/>
          <w:szCs w:val="26"/>
        </w:rPr>
        <w:t>задържане</w:t>
      </w:r>
      <w:r w:rsidR="0073251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32513">
        <w:rPr>
          <w:rFonts w:ascii="Times New Roman" w:hAnsi="Times New Roman" w:cs="Times New Roman"/>
          <w:sz w:val="26"/>
          <w:szCs w:val="26"/>
        </w:rPr>
        <w:t>и</w:t>
      </w:r>
      <w:r w:rsidRPr="00C97561">
        <w:rPr>
          <w:rFonts w:ascii="Times New Roman" w:hAnsi="Times New Roman" w:cs="Times New Roman"/>
          <w:sz w:val="26"/>
          <w:szCs w:val="26"/>
        </w:rPr>
        <w:t xml:space="preserve"> </w:t>
      </w:r>
      <w:r w:rsidR="00C862C7">
        <w:rPr>
          <w:rFonts w:ascii="Times New Roman" w:hAnsi="Times New Roman" w:cs="Times New Roman"/>
          <w:sz w:val="26"/>
          <w:szCs w:val="26"/>
        </w:rPr>
        <w:t>развитие</w:t>
      </w:r>
      <w:bookmarkStart w:id="0" w:name="_GoBack"/>
      <w:bookmarkEnd w:id="0"/>
      <w:r w:rsidR="00C862C7">
        <w:rPr>
          <w:rFonts w:ascii="Times New Roman" w:hAnsi="Times New Roman" w:cs="Times New Roman"/>
          <w:sz w:val="26"/>
          <w:szCs w:val="26"/>
        </w:rPr>
        <w:t xml:space="preserve"> на висококвалифицирани млади учени и </w:t>
      </w:r>
      <w:proofErr w:type="spellStart"/>
      <w:r w:rsidR="00C862C7">
        <w:rPr>
          <w:rFonts w:ascii="Times New Roman" w:hAnsi="Times New Roman" w:cs="Times New Roman"/>
          <w:sz w:val="26"/>
          <w:szCs w:val="26"/>
        </w:rPr>
        <w:t>постдокторанти</w:t>
      </w:r>
      <w:proofErr w:type="spellEnd"/>
      <w:r w:rsidR="00C862C7">
        <w:rPr>
          <w:rFonts w:ascii="Times New Roman" w:hAnsi="Times New Roman" w:cs="Times New Roman"/>
          <w:sz w:val="26"/>
          <w:szCs w:val="26"/>
        </w:rPr>
        <w:t xml:space="preserve"> </w:t>
      </w:r>
      <w:r w:rsidRPr="00C97561">
        <w:rPr>
          <w:rFonts w:ascii="Times New Roman" w:hAnsi="Times New Roman" w:cs="Times New Roman"/>
          <w:sz w:val="26"/>
          <w:szCs w:val="26"/>
        </w:rPr>
        <w:t xml:space="preserve">за научноизследователска работа </w:t>
      </w:r>
      <w:r w:rsidR="006F0AFC">
        <w:rPr>
          <w:rFonts w:ascii="Times New Roman" w:hAnsi="Times New Roman" w:cs="Times New Roman"/>
          <w:sz w:val="26"/>
          <w:szCs w:val="26"/>
        </w:rPr>
        <w:t xml:space="preserve">в АУ и създаване на ново поколение специалисти, заети с качествена научноизследователска дейност, с резултати, подпомагащи изпълнението на ИСИС.  </w:t>
      </w:r>
    </w:p>
    <w:p w:rsidR="00C97561" w:rsidRPr="00C97561" w:rsidRDefault="0026241D" w:rsidP="002624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97561" w:rsidRPr="00C975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7561" w:rsidRPr="00C97561">
        <w:rPr>
          <w:rFonts w:ascii="Times New Roman" w:hAnsi="Times New Roman" w:cs="Times New Roman"/>
          <w:sz w:val="26"/>
          <w:szCs w:val="26"/>
        </w:rPr>
        <w:t xml:space="preserve">Основни индикатори, </w:t>
      </w:r>
      <w:r w:rsidR="006F0AFC">
        <w:rPr>
          <w:rFonts w:ascii="Times New Roman" w:hAnsi="Times New Roman" w:cs="Times New Roman"/>
          <w:sz w:val="26"/>
          <w:szCs w:val="26"/>
        </w:rPr>
        <w:t xml:space="preserve">за изпълнение на програмата: </w:t>
      </w:r>
    </w:p>
    <w:p w:rsidR="00C97561" w:rsidRPr="00C97561" w:rsidRDefault="00C97561" w:rsidP="0026241D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7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sz w:val="26"/>
          <w:szCs w:val="26"/>
        </w:rPr>
        <w:t xml:space="preserve">увеличаване броя на перспективните млади учени и </w:t>
      </w:r>
      <w:proofErr w:type="spellStart"/>
      <w:r w:rsidRPr="00C97561">
        <w:rPr>
          <w:rFonts w:ascii="Times New Roman" w:hAnsi="Times New Roman" w:cs="Times New Roman"/>
          <w:sz w:val="26"/>
          <w:szCs w:val="26"/>
        </w:rPr>
        <w:t>постдокторанти</w:t>
      </w:r>
      <w:proofErr w:type="spellEnd"/>
      <w:r w:rsidRPr="00C97561">
        <w:rPr>
          <w:rFonts w:ascii="Times New Roman" w:hAnsi="Times New Roman" w:cs="Times New Roman"/>
          <w:sz w:val="26"/>
          <w:szCs w:val="26"/>
        </w:rPr>
        <w:t xml:space="preserve">, които работят в </w:t>
      </w:r>
      <w:r w:rsidR="006F0AFC">
        <w:rPr>
          <w:rFonts w:ascii="Times New Roman" w:hAnsi="Times New Roman" w:cs="Times New Roman"/>
          <w:sz w:val="26"/>
          <w:szCs w:val="26"/>
        </w:rPr>
        <w:t>АУ</w:t>
      </w:r>
      <w:r w:rsidRPr="00C97561">
        <w:rPr>
          <w:rFonts w:ascii="Times New Roman" w:hAnsi="Times New Roman" w:cs="Times New Roman"/>
          <w:sz w:val="26"/>
          <w:szCs w:val="26"/>
        </w:rPr>
        <w:t>;</w:t>
      </w:r>
    </w:p>
    <w:p w:rsidR="00C97561" w:rsidRPr="00C97561" w:rsidRDefault="00C97561" w:rsidP="0026241D">
      <w:pPr>
        <w:numPr>
          <w:ilvl w:val="0"/>
          <w:numId w:val="11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sz w:val="26"/>
          <w:szCs w:val="26"/>
        </w:rPr>
        <w:t>брой публикации в индексирани и реферирани издания с участие</w:t>
      </w:r>
      <w:r w:rsidR="0013166D">
        <w:rPr>
          <w:rFonts w:ascii="Times New Roman" w:hAnsi="Times New Roman" w:cs="Times New Roman"/>
          <w:sz w:val="26"/>
          <w:szCs w:val="26"/>
        </w:rPr>
        <w:t>то</w:t>
      </w:r>
      <w:r w:rsidRPr="00C97561">
        <w:rPr>
          <w:rFonts w:ascii="Times New Roman" w:hAnsi="Times New Roman" w:cs="Times New Roman"/>
          <w:sz w:val="26"/>
          <w:szCs w:val="26"/>
        </w:rPr>
        <w:t xml:space="preserve"> на млад учен и/или </w:t>
      </w:r>
      <w:proofErr w:type="spellStart"/>
      <w:r w:rsidRPr="00C97561">
        <w:rPr>
          <w:rFonts w:ascii="Times New Roman" w:hAnsi="Times New Roman" w:cs="Times New Roman"/>
          <w:sz w:val="26"/>
          <w:szCs w:val="26"/>
        </w:rPr>
        <w:t>постдокторант</w:t>
      </w:r>
      <w:proofErr w:type="spellEnd"/>
      <w:r w:rsidRPr="00C97561">
        <w:rPr>
          <w:rFonts w:ascii="Times New Roman" w:hAnsi="Times New Roman" w:cs="Times New Roman"/>
          <w:sz w:val="26"/>
          <w:szCs w:val="26"/>
        </w:rPr>
        <w:t>;</w:t>
      </w:r>
    </w:p>
    <w:p w:rsidR="00C97561" w:rsidRPr="00C97561" w:rsidRDefault="00C97561" w:rsidP="0026241D">
      <w:pPr>
        <w:numPr>
          <w:ilvl w:val="0"/>
          <w:numId w:val="11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sz w:val="26"/>
          <w:szCs w:val="26"/>
        </w:rPr>
        <w:t xml:space="preserve">брой заявки за патенти и регистрирани патенти с участието на млади учени и </w:t>
      </w:r>
      <w:proofErr w:type="spellStart"/>
      <w:r w:rsidRPr="00C97561">
        <w:rPr>
          <w:rFonts w:ascii="Times New Roman" w:hAnsi="Times New Roman" w:cs="Times New Roman"/>
          <w:sz w:val="26"/>
          <w:szCs w:val="26"/>
        </w:rPr>
        <w:t>постдокторанти</w:t>
      </w:r>
      <w:proofErr w:type="spellEnd"/>
      <w:r w:rsidRPr="00C97561">
        <w:rPr>
          <w:rFonts w:ascii="Times New Roman" w:hAnsi="Times New Roman" w:cs="Times New Roman"/>
          <w:sz w:val="26"/>
          <w:szCs w:val="26"/>
        </w:rPr>
        <w:t>;</w:t>
      </w:r>
    </w:p>
    <w:p w:rsidR="00C97561" w:rsidRPr="00C97561" w:rsidRDefault="00C97561" w:rsidP="0026241D">
      <w:pPr>
        <w:numPr>
          <w:ilvl w:val="0"/>
          <w:numId w:val="11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sz w:val="26"/>
          <w:szCs w:val="26"/>
        </w:rPr>
        <w:t>брой подкрепени млади учени;</w:t>
      </w:r>
    </w:p>
    <w:p w:rsidR="00C97561" w:rsidRPr="00C97561" w:rsidRDefault="00C97561" w:rsidP="0026241D">
      <w:pPr>
        <w:numPr>
          <w:ilvl w:val="0"/>
          <w:numId w:val="11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sz w:val="26"/>
          <w:szCs w:val="26"/>
        </w:rPr>
        <w:t xml:space="preserve">брой финансирани </w:t>
      </w:r>
      <w:proofErr w:type="spellStart"/>
      <w:r w:rsidRPr="00C97561">
        <w:rPr>
          <w:rFonts w:ascii="Times New Roman" w:hAnsi="Times New Roman" w:cs="Times New Roman"/>
          <w:sz w:val="26"/>
          <w:szCs w:val="26"/>
        </w:rPr>
        <w:t>грантове</w:t>
      </w:r>
      <w:proofErr w:type="spellEnd"/>
      <w:r w:rsidRPr="00C9756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97561">
        <w:rPr>
          <w:rFonts w:ascii="Times New Roman" w:hAnsi="Times New Roman" w:cs="Times New Roman"/>
          <w:sz w:val="26"/>
          <w:szCs w:val="26"/>
        </w:rPr>
        <w:t>постдокторанти</w:t>
      </w:r>
      <w:proofErr w:type="spellEnd"/>
      <w:r w:rsidRPr="00C97561">
        <w:rPr>
          <w:rFonts w:ascii="Times New Roman" w:hAnsi="Times New Roman" w:cs="Times New Roman"/>
          <w:sz w:val="26"/>
          <w:szCs w:val="26"/>
        </w:rPr>
        <w:t>.</w:t>
      </w:r>
    </w:p>
    <w:p w:rsidR="00627FA8" w:rsidRDefault="00C97561" w:rsidP="0026241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</w:rPr>
        <w:t>4</w:t>
      </w:r>
      <w:r w:rsidR="0013166D">
        <w:rPr>
          <w:rFonts w:ascii="Times New Roman" w:hAnsi="Times New Roman" w:cs="Times New Roman"/>
          <w:b/>
          <w:sz w:val="26"/>
          <w:szCs w:val="26"/>
        </w:rPr>
        <w:t>.</w:t>
      </w:r>
      <w:r w:rsidRPr="00C9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FA8">
        <w:rPr>
          <w:rFonts w:ascii="Times New Roman" w:hAnsi="Times New Roman" w:cs="Times New Roman"/>
          <w:sz w:val="26"/>
          <w:szCs w:val="26"/>
        </w:rPr>
        <w:t>Бенефициенти по програмата</w:t>
      </w:r>
      <w:r w:rsidR="00B5559E">
        <w:rPr>
          <w:rFonts w:ascii="Times New Roman" w:hAnsi="Times New Roman" w:cs="Times New Roman"/>
          <w:sz w:val="26"/>
          <w:szCs w:val="26"/>
        </w:rPr>
        <w:t xml:space="preserve"> са: </w:t>
      </w:r>
      <w:r w:rsidR="00627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561" w:rsidRPr="0026241D" w:rsidRDefault="00B5559E" w:rsidP="0026241D">
      <w:pPr>
        <w:pStyle w:val="ac"/>
        <w:numPr>
          <w:ilvl w:val="0"/>
          <w:numId w:val="12"/>
        </w:numPr>
        <w:tabs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241D">
        <w:rPr>
          <w:rFonts w:ascii="Times New Roman" w:hAnsi="Times New Roman" w:cs="Times New Roman"/>
          <w:sz w:val="26"/>
          <w:szCs w:val="26"/>
        </w:rPr>
        <w:t xml:space="preserve"> </w:t>
      </w:r>
      <w:r w:rsidR="00C97561" w:rsidRPr="0026241D">
        <w:rPr>
          <w:rFonts w:ascii="Times New Roman" w:hAnsi="Times New Roman" w:cs="Times New Roman"/>
          <w:sz w:val="26"/>
          <w:szCs w:val="26"/>
        </w:rPr>
        <w:t>"Млад</w:t>
      </w:r>
      <w:r w:rsidR="00627FA8" w:rsidRPr="0026241D">
        <w:rPr>
          <w:rFonts w:ascii="Times New Roman" w:hAnsi="Times New Roman" w:cs="Times New Roman"/>
          <w:sz w:val="26"/>
          <w:szCs w:val="26"/>
        </w:rPr>
        <w:t>и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 учен</w:t>
      </w:r>
      <w:r w:rsidR="00627FA8" w:rsidRPr="0026241D">
        <w:rPr>
          <w:rFonts w:ascii="Times New Roman" w:hAnsi="Times New Roman" w:cs="Times New Roman"/>
          <w:sz w:val="26"/>
          <w:szCs w:val="26"/>
        </w:rPr>
        <w:t xml:space="preserve">и 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" </w:t>
      </w:r>
      <w:r w:rsidR="00465AFB" w:rsidRPr="0026241D">
        <w:rPr>
          <w:rFonts w:ascii="Times New Roman" w:hAnsi="Times New Roman" w:cs="Times New Roman"/>
          <w:sz w:val="26"/>
          <w:szCs w:val="26"/>
        </w:rPr>
        <w:t>–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 лиц</w:t>
      </w:r>
      <w:r w:rsidR="00627FA8" w:rsidRPr="0026241D">
        <w:rPr>
          <w:rFonts w:ascii="Times New Roman" w:hAnsi="Times New Roman" w:cs="Times New Roman"/>
          <w:sz w:val="26"/>
          <w:szCs w:val="26"/>
        </w:rPr>
        <w:t>а</w:t>
      </w:r>
      <w:r w:rsidR="00C97561" w:rsidRPr="0026241D">
        <w:rPr>
          <w:rFonts w:ascii="Times New Roman" w:hAnsi="Times New Roman" w:cs="Times New Roman"/>
          <w:sz w:val="26"/>
          <w:szCs w:val="26"/>
        </w:rPr>
        <w:t>, извършва</w:t>
      </w:r>
      <w:r w:rsidR="00627FA8" w:rsidRPr="0026241D">
        <w:rPr>
          <w:rFonts w:ascii="Times New Roman" w:hAnsi="Times New Roman" w:cs="Times New Roman"/>
          <w:sz w:val="26"/>
          <w:szCs w:val="26"/>
        </w:rPr>
        <w:t xml:space="preserve">щи 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 научноизследователска и научно-образователна дейност във висше училище и/или научна организация след </w:t>
      </w:r>
      <w:r w:rsidR="00C97561" w:rsidRPr="0026241D">
        <w:rPr>
          <w:rFonts w:ascii="Times New Roman" w:hAnsi="Times New Roman" w:cs="Times New Roman"/>
          <w:sz w:val="26"/>
          <w:szCs w:val="26"/>
        </w:rPr>
        <w:lastRenderedPageBreak/>
        <w:t xml:space="preserve">придобиване на първа образователно-квалификационна степен "магистър", но не повече </w:t>
      </w:r>
      <w:r w:rsidR="0013166D" w:rsidRPr="0026241D">
        <w:rPr>
          <w:rFonts w:ascii="Times New Roman" w:hAnsi="Times New Roman" w:cs="Times New Roman"/>
          <w:sz w:val="26"/>
          <w:szCs w:val="26"/>
        </w:rPr>
        <w:t>от 10 години след придобиването.</w:t>
      </w:r>
    </w:p>
    <w:p w:rsidR="00C97561" w:rsidRPr="0026241D" w:rsidRDefault="00C97561" w:rsidP="0026241D">
      <w:pPr>
        <w:pStyle w:val="ac"/>
        <w:numPr>
          <w:ilvl w:val="0"/>
          <w:numId w:val="12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241D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26241D">
        <w:rPr>
          <w:rFonts w:ascii="Times New Roman" w:hAnsi="Times New Roman" w:cs="Times New Roman"/>
          <w:sz w:val="26"/>
          <w:szCs w:val="26"/>
        </w:rPr>
        <w:t>Постдокторант</w:t>
      </w:r>
      <w:r w:rsidR="00627FA8" w:rsidRPr="0026241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26241D">
        <w:rPr>
          <w:rFonts w:ascii="Times New Roman" w:hAnsi="Times New Roman" w:cs="Times New Roman"/>
          <w:sz w:val="26"/>
          <w:szCs w:val="26"/>
        </w:rPr>
        <w:t xml:space="preserve">" </w:t>
      </w:r>
      <w:r w:rsidR="00465AFB" w:rsidRPr="0026241D">
        <w:rPr>
          <w:rFonts w:ascii="Times New Roman" w:hAnsi="Times New Roman" w:cs="Times New Roman"/>
          <w:sz w:val="26"/>
          <w:szCs w:val="26"/>
        </w:rPr>
        <w:t>–</w:t>
      </w:r>
      <w:r w:rsidRPr="0026241D">
        <w:rPr>
          <w:rFonts w:ascii="Times New Roman" w:hAnsi="Times New Roman" w:cs="Times New Roman"/>
          <w:sz w:val="26"/>
          <w:szCs w:val="26"/>
        </w:rPr>
        <w:t xml:space="preserve"> учен</w:t>
      </w:r>
      <w:r w:rsidR="00627FA8" w:rsidRPr="0026241D">
        <w:rPr>
          <w:rFonts w:ascii="Times New Roman" w:hAnsi="Times New Roman" w:cs="Times New Roman"/>
          <w:sz w:val="26"/>
          <w:szCs w:val="26"/>
        </w:rPr>
        <w:t>и</w:t>
      </w:r>
      <w:r w:rsidRPr="0026241D">
        <w:rPr>
          <w:rFonts w:ascii="Times New Roman" w:hAnsi="Times New Roman" w:cs="Times New Roman"/>
          <w:sz w:val="26"/>
          <w:szCs w:val="26"/>
        </w:rPr>
        <w:t xml:space="preserve">, който </w:t>
      </w:r>
      <w:r w:rsidR="00B5559E" w:rsidRPr="0026241D">
        <w:rPr>
          <w:rFonts w:ascii="Times New Roman" w:hAnsi="Times New Roman" w:cs="Times New Roman"/>
          <w:sz w:val="26"/>
          <w:szCs w:val="26"/>
        </w:rPr>
        <w:t>са</w:t>
      </w:r>
      <w:r w:rsidRPr="0026241D">
        <w:rPr>
          <w:rFonts w:ascii="Times New Roman" w:hAnsi="Times New Roman" w:cs="Times New Roman"/>
          <w:sz w:val="26"/>
          <w:szCs w:val="26"/>
        </w:rPr>
        <w:t xml:space="preserve"> придобил</w:t>
      </w:r>
      <w:r w:rsidR="00B5559E" w:rsidRPr="0026241D">
        <w:rPr>
          <w:rFonts w:ascii="Times New Roman" w:hAnsi="Times New Roman" w:cs="Times New Roman"/>
          <w:sz w:val="26"/>
          <w:szCs w:val="26"/>
        </w:rPr>
        <w:t>и</w:t>
      </w:r>
      <w:r w:rsidRPr="0026241D">
        <w:rPr>
          <w:rFonts w:ascii="Times New Roman" w:hAnsi="Times New Roman" w:cs="Times New Roman"/>
          <w:sz w:val="26"/>
          <w:szCs w:val="26"/>
        </w:rPr>
        <w:t xml:space="preserve"> първа образователна и научна степен "доктор", но не повече от 5 години след придобиването.</w:t>
      </w:r>
    </w:p>
    <w:p w:rsidR="00627FA8" w:rsidRDefault="00B5559E" w:rsidP="0026241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II.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561"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27FA8">
        <w:rPr>
          <w:rFonts w:ascii="Times New Roman" w:hAnsi="Times New Roman" w:cs="Times New Roman"/>
          <w:b/>
          <w:sz w:val="26"/>
          <w:szCs w:val="26"/>
        </w:rPr>
        <w:t xml:space="preserve">Финансиране </w:t>
      </w:r>
    </w:p>
    <w:p w:rsidR="00C97561" w:rsidRPr="001219AB" w:rsidRDefault="00B5559E" w:rsidP="0026241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(1) </w:t>
      </w:r>
      <w:r w:rsidR="00627FA8">
        <w:rPr>
          <w:rFonts w:ascii="Times New Roman" w:hAnsi="Times New Roman" w:cs="Times New Roman"/>
          <w:b/>
          <w:sz w:val="26"/>
          <w:szCs w:val="26"/>
        </w:rPr>
        <w:t>Бюджет</w:t>
      </w:r>
      <w:r>
        <w:rPr>
          <w:rFonts w:ascii="Times New Roman" w:hAnsi="Times New Roman" w:cs="Times New Roman"/>
          <w:b/>
          <w:sz w:val="26"/>
          <w:szCs w:val="26"/>
        </w:rPr>
        <w:t>ът на програмата</w:t>
      </w:r>
      <w:r w:rsidR="00627FA8">
        <w:rPr>
          <w:rFonts w:ascii="Times New Roman" w:hAnsi="Times New Roman" w:cs="Times New Roman"/>
          <w:b/>
          <w:sz w:val="26"/>
          <w:szCs w:val="26"/>
        </w:rPr>
        <w:t xml:space="preserve"> за АУ </w:t>
      </w:r>
      <w:r>
        <w:rPr>
          <w:rFonts w:ascii="Times New Roman" w:hAnsi="Times New Roman" w:cs="Times New Roman"/>
          <w:b/>
          <w:sz w:val="26"/>
          <w:szCs w:val="26"/>
        </w:rPr>
        <w:t xml:space="preserve">се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определя  ежегодно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от МОН и може да се използва за финансиране на  </w:t>
      </w:r>
      <w:r w:rsidR="00627FA8">
        <w:rPr>
          <w:rFonts w:ascii="Times New Roman" w:hAnsi="Times New Roman" w:cs="Times New Roman"/>
          <w:b/>
          <w:sz w:val="26"/>
          <w:szCs w:val="26"/>
        </w:rPr>
        <w:t xml:space="preserve"> „</w:t>
      </w:r>
      <w:r w:rsidR="00C97561" w:rsidRPr="00C97561">
        <w:rPr>
          <w:rFonts w:ascii="Times New Roman" w:hAnsi="Times New Roman" w:cs="Times New Roman"/>
          <w:sz w:val="26"/>
          <w:szCs w:val="26"/>
        </w:rPr>
        <w:t>Млади учени“</w:t>
      </w:r>
      <w:r w:rsidR="00627FA8">
        <w:rPr>
          <w:rFonts w:ascii="Times New Roman" w:hAnsi="Times New Roman" w:cs="Times New Roman"/>
          <w:sz w:val="26"/>
          <w:szCs w:val="26"/>
        </w:rPr>
        <w:t xml:space="preserve"> и </w:t>
      </w:r>
      <w:r w:rsidR="00C97561" w:rsidRPr="00C97561">
        <w:rPr>
          <w:rFonts w:ascii="Times New Roman" w:hAnsi="Times New Roman" w:cs="Times New Roman"/>
          <w:sz w:val="26"/>
          <w:szCs w:val="26"/>
        </w:rPr>
        <w:t xml:space="preserve">. </w:t>
      </w:r>
      <w:r w:rsidR="00627FA8" w:rsidRPr="001219AB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627FA8" w:rsidRPr="001219AB">
        <w:rPr>
          <w:rFonts w:ascii="Times New Roman" w:hAnsi="Times New Roman" w:cs="Times New Roman"/>
          <w:sz w:val="26"/>
          <w:szCs w:val="26"/>
        </w:rPr>
        <w:t>Постдокторанти</w:t>
      </w:r>
      <w:proofErr w:type="spellEnd"/>
      <w:r w:rsidR="00627FA8" w:rsidRPr="001219AB">
        <w:rPr>
          <w:rFonts w:ascii="Times New Roman" w:hAnsi="Times New Roman" w:cs="Times New Roman"/>
          <w:sz w:val="26"/>
          <w:szCs w:val="26"/>
        </w:rPr>
        <w:t>“.</w:t>
      </w:r>
      <w:r w:rsidR="00C97561" w:rsidRPr="00C97561">
        <w:rPr>
          <w:rFonts w:ascii="Times New Roman" w:hAnsi="Times New Roman" w:cs="Times New Roman"/>
          <w:sz w:val="26"/>
          <w:szCs w:val="26"/>
        </w:rPr>
        <w:t xml:space="preserve"> както за основни месечни възнаграждения на новоназначени, така и за допълнителни месечни възнаграждения на вече назначени в </w:t>
      </w:r>
      <w:r>
        <w:rPr>
          <w:rFonts w:ascii="Times New Roman" w:hAnsi="Times New Roman" w:cs="Times New Roman"/>
          <w:sz w:val="26"/>
          <w:szCs w:val="26"/>
        </w:rPr>
        <w:t>АУ</w:t>
      </w:r>
      <w:r w:rsidR="00C97561" w:rsidRPr="00C97561">
        <w:rPr>
          <w:rFonts w:ascii="Times New Roman" w:hAnsi="Times New Roman" w:cs="Times New Roman"/>
          <w:sz w:val="26"/>
          <w:szCs w:val="26"/>
        </w:rPr>
        <w:t xml:space="preserve"> </w:t>
      </w:r>
      <w:r w:rsidR="00C97561" w:rsidRPr="001219AB">
        <w:rPr>
          <w:rFonts w:ascii="Times New Roman" w:hAnsi="Times New Roman" w:cs="Times New Roman"/>
          <w:sz w:val="26"/>
          <w:szCs w:val="26"/>
        </w:rPr>
        <w:t xml:space="preserve">бенефициенти, отговарящи на условията за </w:t>
      </w:r>
      <w:r w:rsidR="00627FA8">
        <w:rPr>
          <w:rFonts w:ascii="Times New Roman" w:hAnsi="Times New Roman" w:cs="Times New Roman"/>
          <w:sz w:val="26"/>
          <w:szCs w:val="26"/>
        </w:rPr>
        <w:t xml:space="preserve">съответната категория. </w:t>
      </w:r>
    </w:p>
    <w:p w:rsidR="00C97561" w:rsidRDefault="00627FA8" w:rsidP="0026241D">
      <w:pPr>
        <w:tabs>
          <w:tab w:val="left" w:pos="567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219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97561" w:rsidRPr="001219AB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B5559E">
        <w:rPr>
          <w:rFonts w:ascii="Times New Roman" w:hAnsi="Times New Roman" w:cs="Times New Roman"/>
          <w:b/>
          <w:sz w:val="26"/>
          <w:szCs w:val="26"/>
        </w:rPr>
        <w:t>2</w:t>
      </w:r>
      <w:r w:rsidR="00C97561" w:rsidRPr="001219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) </w:t>
      </w:r>
      <w:r w:rsidR="00C97561" w:rsidRPr="001219AB">
        <w:rPr>
          <w:rFonts w:ascii="Times New Roman" w:hAnsi="Times New Roman" w:cs="Times New Roman"/>
          <w:sz w:val="26"/>
          <w:szCs w:val="26"/>
        </w:rPr>
        <w:t>Средствата за бенефициентите по</w:t>
      </w:r>
      <w:r w:rsidR="00C97561" w:rsidRPr="00C97561">
        <w:rPr>
          <w:rFonts w:ascii="Times New Roman" w:hAnsi="Times New Roman" w:cs="Times New Roman"/>
          <w:sz w:val="26"/>
          <w:szCs w:val="26"/>
        </w:rPr>
        <w:t xml:space="preserve"> ал.</w:t>
      </w:r>
      <w:r w:rsidR="0013166D">
        <w:rPr>
          <w:rFonts w:ascii="Times New Roman" w:hAnsi="Times New Roman" w:cs="Times New Roman"/>
          <w:sz w:val="26"/>
          <w:szCs w:val="26"/>
        </w:rPr>
        <w:t xml:space="preserve"> </w:t>
      </w:r>
      <w:r w:rsidR="00B5559E">
        <w:rPr>
          <w:rFonts w:ascii="Times New Roman" w:hAnsi="Times New Roman" w:cs="Times New Roman"/>
          <w:sz w:val="26"/>
          <w:szCs w:val="26"/>
        </w:rPr>
        <w:t>1</w:t>
      </w:r>
      <w:r w:rsidR="00C97561" w:rsidRPr="00C97561">
        <w:rPr>
          <w:rFonts w:ascii="Times New Roman" w:hAnsi="Times New Roman" w:cs="Times New Roman"/>
          <w:sz w:val="26"/>
          <w:szCs w:val="26"/>
        </w:rPr>
        <w:t xml:space="preserve"> се отпускат за </w:t>
      </w:r>
      <w:r>
        <w:rPr>
          <w:rFonts w:ascii="Times New Roman" w:hAnsi="Times New Roman" w:cs="Times New Roman"/>
          <w:sz w:val="26"/>
          <w:szCs w:val="26"/>
        </w:rPr>
        <w:t xml:space="preserve">млади учени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постдокторанти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които трябва да работят в:</w:t>
      </w:r>
      <w:r w:rsidR="006639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97561" w:rsidRPr="00C97561">
        <w:rPr>
          <w:rFonts w:ascii="Times New Roman" w:hAnsi="Times New Roman" w:cs="Times New Roman"/>
          <w:sz w:val="26"/>
          <w:szCs w:val="26"/>
        </w:rPr>
        <w:t>риоритетните области на НСРНИ (2017-2030); тематичните направления на ИСИС 2020; научна инфраструктура от Националната пътна карта за научна инфраструктура (НПКНИ); в проекти, финансирани от Рамковата програма на ЕС за научни изследвания и инова</w:t>
      </w:r>
      <w:r w:rsidR="0013166D">
        <w:rPr>
          <w:rFonts w:ascii="Times New Roman" w:hAnsi="Times New Roman" w:cs="Times New Roman"/>
          <w:sz w:val="26"/>
          <w:szCs w:val="26"/>
        </w:rPr>
        <w:t>ции; в проекти, финансирани от ф</w:t>
      </w:r>
      <w:r w:rsidR="00C97561" w:rsidRPr="00C97561">
        <w:rPr>
          <w:rFonts w:ascii="Times New Roman" w:hAnsi="Times New Roman" w:cs="Times New Roman"/>
          <w:sz w:val="26"/>
          <w:szCs w:val="26"/>
        </w:rPr>
        <w:t>онд „Научни изследвания“ или Национални научни програми.</w:t>
      </w:r>
    </w:p>
    <w:p w:rsidR="00C97561" w:rsidRPr="00C97561" w:rsidRDefault="00C97561" w:rsidP="0026241D">
      <w:pPr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="0013166D">
        <w:rPr>
          <w:rFonts w:ascii="Times New Roman" w:hAnsi="Times New Roman" w:cs="Times New Roman"/>
          <w:b/>
          <w:sz w:val="26"/>
          <w:szCs w:val="26"/>
        </w:rPr>
        <w:t>.</w:t>
      </w:r>
      <w:r w:rsidRPr="00C9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7561">
        <w:rPr>
          <w:rFonts w:ascii="Times New Roman" w:hAnsi="Times New Roman" w:cs="Times New Roman"/>
          <w:sz w:val="26"/>
          <w:szCs w:val="26"/>
        </w:rPr>
        <w:t>Допустимо финансиране</w:t>
      </w:r>
      <w:r w:rsidR="0026241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26241D">
        <w:rPr>
          <w:rFonts w:ascii="Times New Roman" w:hAnsi="Times New Roman" w:cs="Times New Roman"/>
          <w:sz w:val="26"/>
          <w:szCs w:val="26"/>
        </w:rPr>
        <w:t>за</w:t>
      </w:r>
      <w:r w:rsidR="0026241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7FA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97561" w:rsidRPr="0026241D" w:rsidRDefault="0026241D" w:rsidP="0026241D">
      <w:pPr>
        <w:pStyle w:val="ac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13166D" w:rsidRPr="0026241D">
        <w:rPr>
          <w:rFonts w:ascii="Times New Roman" w:hAnsi="Times New Roman" w:cs="Times New Roman"/>
          <w:sz w:val="26"/>
          <w:szCs w:val="26"/>
        </w:rPr>
        <w:t>Млади учени“</w:t>
      </w:r>
      <w:r w:rsidR="006639EE" w:rsidRPr="0026241D">
        <w:rPr>
          <w:rFonts w:ascii="Times New Roman" w:hAnsi="Times New Roman" w:cs="Times New Roman"/>
          <w:sz w:val="26"/>
          <w:szCs w:val="26"/>
        </w:rPr>
        <w:t xml:space="preserve"> - </w:t>
      </w:r>
      <w:r w:rsidR="00C97561" w:rsidRPr="0026241D">
        <w:rPr>
          <w:rFonts w:ascii="Times New Roman" w:hAnsi="Times New Roman" w:cs="Times New Roman"/>
          <w:sz w:val="26"/>
          <w:szCs w:val="26"/>
        </w:rPr>
        <w:t>основно месечно възнаграждение на новоназначен млад учен – не по-ниско от 900 лв</w:t>
      </w:r>
      <w:r w:rsidR="0013166D" w:rsidRPr="0026241D">
        <w:rPr>
          <w:rFonts w:ascii="Times New Roman" w:hAnsi="Times New Roman" w:cs="Times New Roman"/>
          <w:sz w:val="26"/>
          <w:szCs w:val="26"/>
        </w:rPr>
        <w:t xml:space="preserve">.; </w:t>
      </w:r>
      <w:r w:rsidR="00C97561" w:rsidRPr="0026241D">
        <w:rPr>
          <w:rFonts w:ascii="Times New Roman" w:hAnsi="Times New Roman" w:cs="Times New Roman"/>
          <w:sz w:val="26"/>
          <w:szCs w:val="26"/>
        </w:rPr>
        <w:t>допълнително</w:t>
      </w:r>
      <w:r w:rsidR="0013166D" w:rsidRPr="0026241D">
        <w:rPr>
          <w:rFonts w:ascii="Times New Roman" w:hAnsi="Times New Roman" w:cs="Times New Roman"/>
          <w:sz w:val="26"/>
          <w:szCs w:val="26"/>
        </w:rPr>
        <w:t xml:space="preserve"> 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месечно възнаграждение за вече назначен в </w:t>
      </w:r>
      <w:r w:rsidR="00627FA8" w:rsidRPr="0026241D">
        <w:rPr>
          <w:rFonts w:ascii="Times New Roman" w:hAnsi="Times New Roman" w:cs="Times New Roman"/>
          <w:sz w:val="26"/>
          <w:szCs w:val="26"/>
        </w:rPr>
        <w:t>АУ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 млад учен </w:t>
      </w:r>
      <w:r w:rsidR="00455FD9" w:rsidRPr="0026241D">
        <w:rPr>
          <w:rFonts w:ascii="Times New Roman" w:hAnsi="Times New Roman" w:cs="Times New Roman"/>
          <w:sz w:val="26"/>
          <w:szCs w:val="26"/>
        </w:rPr>
        <w:t>–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 не по-ниско от 200 лв. и не по-високо от 500 лв.</w:t>
      </w:r>
    </w:p>
    <w:p w:rsidR="00C97561" w:rsidRPr="0026241D" w:rsidRDefault="0013166D" w:rsidP="0026241D">
      <w:pPr>
        <w:pStyle w:val="ac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6241D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26241D">
        <w:rPr>
          <w:rFonts w:ascii="Times New Roman" w:hAnsi="Times New Roman" w:cs="Times New Roman"/>
          <w:sz w:val="26"/>
          <w:szCs w:val="26"/>
        </w:rPr>
        <w:t>Постдокторанти</w:t>
      </w:r>
      <w:proofErr w:type="spellEnd"/>
      <w:r w:rsidRPr="0026241D">
        <w:rPr>
          <w:rFonts w:ascii="Times New Roman" w:hAnsi="Times New Roman" w:cs="Times New Roman"/>
          <w:sz w:val="26"/>
          <w:szCs w:val="26"/>
        </w:rPr>
        <w:t>“</w:t>
      </w:r>
      <w:r w:rsidR="006639EE" w:rsidRPr="0026241D">
        <w:rPr>
          <w:rFonts w:ascii="Times New Roman" w:hAnsi="Times New Roman" w:cs="Times New Roman"/>
          <w:sz w:val="26"/>
          <w:szCs w:val="26"/>
        </w:rPr>
        <w:t xml:space="preserve"> - 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основно месечно възнаграждение за един </w:t>
      </w:r>
      <w:proofErr w:type="spellStart"/>
      <w:r w:rsidR="00C97561" w:rsidRPr="0026241D">
        <w:rPr>
          <w:rFonts w:ascii="Times New Roman" w:hAnsi="Times New Roman" w:cs="Times New Roman"/>
          <w:sz w:val="26"/>
          <w:szCs w:val="26"/>
        </w:rPr>
        <w:t>постдокторант</w:t>
      </w:r>
      <w:proofErr w:type="spellEnd"/>
      <w:r w:rsidR="00C97561" w:rsidRPr="0026241D">
        <w:rPr>
          <w:rFonts w:ascii="Times New Roman" w:hAnsi="Times New Roman" w:cs="Times New Roman"/>
          <w:sz w:val="26"/>
          <w:szCs w:val="26"/>
        </w:rPr>
        <w:t xml:space="preserve"> </w:t>
      </w:r>
      <w:r w:rsidR="00455FD9" w:rsidRPr="0026241D">
        <w:rPr>
          <w:rFonts w:ascii="Times New Roman" w:hAnsi="Times New Roman" w:cs="Times New Roman"/>
          <w:sz w:val="26"/>
          <w:szCs w:val="26"/>
        </w:rPr>
        <w:t xml:space="preserve">– не </w:t>
      </w:r>
      <w:r w:rsidR="00C97561" w:rsidRPr="0026241D">
        <w:rPr>
          <w:rFonts w:ascii="Times New Roman" w:hAnsi="Times New Roman" w:cs="Times New Roman"/>
          <w:sz w:val="26"/>
          <w:szCs w:val="26"/>
        </w:rPr>
        <w:t>по-ниско от 1 500 лв. и не по-високо от 3 000 лв.</w:t>
      </w:r>
    </w:p>
    <w:p w:rsidR="00627FA8" w:rsidRDefault="006F0AFC" w:rsidP="0026241D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III.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FA8">
        <w:rPr>
          <w:rFonts w:ascii="Times New Roman" w:hAnsi="Times New Roman" w:cs="Times New Roman"/>
          <w:b/>
          <w:sz w:val="26"/>
          <w:szCs w:val="26"/>
        </w:rPr>
        <w:t>Администриран</w:t>
      </w:r>
      <w:r w:rsidR="0054096E">
        <w:rPr>
          <w:rFonts w:ascii="Times New Roman" w:hAnsi="Times New Roman" w:cs="Times New Roman"/>
          <w:b/>
          <w:sz w:val="26"/>
          <w:szCs w:val="26"/>
        </w:rPr>
        <w:t>е</w:t>
      </w:r>
      <w:r w:rsidR="00627FA8">
        <w:rPr>
          <w:rFonts w:ascii="Times New Roman" w:hAnsi="Times New Roman" w:cs="Times New Roman"/>
          <w:b/>
          <w:sz w:val="26"/>
          <w:szCs w:val="26"/>
        </w:rPr>
        <w:t xml:space="preserve"> на програмата</w:t>
      </w:r>
    </w:p>
    <w:p w:rsidR="00C97561" w:rsidRPr="00C97561" w:rsidRDefault="00C97561" w:rsidP="0026241D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="0013166D">
        <w:rPr>
          <w:rFonts w:ascii="Times New Roman" w:hAnsi="Times New Roman" w:cs="Times New Roman"/>
          <w:b/>
          <w:sz w:val="26"/>
          <w:szCs w:val="26"/>
        </w:rPr>
        <w:t>.</w:t>
      </w:r>
      <w:r w:rsidRPr="00C9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(1) </w:t>
      </w:r>
      <w:r w:rsidRPr="00C97561">
        <w:rPr>
          <w:rFonts w:ascii="Times New Roman" w:hAnsi="Times New Roman" w:cs="Times New Roman"/>
          <w:sz w:val="26"/>
          <w:szCs w:val="26"/>
        </w:rPr>
        <w:t>Администрирането на програмата се извършва от:</w:t>
      </w:r>
    </w:p>
    <w:p w:rsidR="00C97561" w:rsidRPr="0026241D" w:rsidRDefault="0013166D" w:rsidP="0026241D">
      <w:pPr>
        <w:pStyle w:val="ac"/>
        <w:numPr>
          <w:ilvl w:val="3"/>
          <w:numId w:val="14"/>
        </w:numPr>
        <w:tabs>
          <w:tab w:val="left" w:pos="567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26241D">
        <w:rPr>
          <w:rFonts w:ascii="Times New Roman" w:hAnsi="Times New Roman" w:cs="Times New Roman"/>
          <w:sz w:val="26"/>
          <w:szCs w:val="26"/>
        </w:rPr>
        <w:t>з</w:t>
      </w:r>
      <w:r w:rsidR="00C97561" w:rsidRPr="0026241D">
        <w:rPr>
          <w:rFonts w:ascii="Times New Roman" w:hAnsi="Times New Roman" w:cs="Times New Roman"/>
          <w:sz w:val="26"/>
          <w:szCs w:val="26"/>
        </w:rPr>
        <w:t>ам.-</w:t>
      </w:r>
      <w:r w:rsidRPr="0026241D">
        <w:rPr>
          <w:rFonts w:ascii="Times New Roman" w:hAnsi="Times New Roman" w:cs="Times New Roman"/>
          <w:sz w:val="26"/>
          <w:szCs w:val="26"/>
        </w:rPr>
        <w:t>р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ектора по </w:t>
      </w:r>
      <w:r w:rsidRPr="0026241D">
        <w:rPr>
          <w:rFonts w:ascii="Times New Roman" w:hAnsi="Times New Roman" w:cs="Times New Roman"/>
          <w:sz w:val="26"/>
          <w:szCs w:val="26"/>
        </w:rPr>
        <w:t>н</w:t>
      </w:r>
      <w:r w:rsidR="00C97561" w:rsidRPr="0026241D">
        <w:rPr>
          <w:rFonts w:ascii="Times New Roman" w:hAnsi="Times New Roman" w:cs="Times New Roman"/>
          <w:sz w:val="26"/>
          <w:szCs w:val="26"/>
        </w:rPr>
        <w:t>аучна</w:t>
      </w:r>
      <w:r w:rsidRPr="0026241D">
        <w:rPr>
          <w:rFonts w:ascii="Times New Roman" w:hAnsi="Times New Roman" w:cs="Times New Roman"/>
          <w:sz w:val="26"/>
          <w:szCs w:val="26"/>
        </w:rPr>
        <w:t xml:space="preserve"> 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дейност </w:t>
      </w:r>
      <w:r w:rsidRPr="0026241D">
        <w:rPr>
          <w:rFonts w:ascii="Times New Roman" w:hAnsi="Times New Roman" w:cs="Times New Roman"/>
          <w:sz w:val="26"/>
          <w:szCs w:val="26"/>
        </w:rPr>
        <w:t>;</w:t>
      </w:r>
    </w:p>
    <w:p w:rsidR="00C97561" w:rsidRPr="0026241D" w:rsidRDefault="0013166D" w:rsidP="0026241D">
      <w:pPr>
        <w:pStyle w:val="ac"/>
        <w:numPr>
          <w:ilvl w:val="3"/>
          <w:numId w:val="14"/>
        </w:numPr>
        <w:tabs>
          <w:tab w:val="left" w:pos="567"/>
        </w:tabs>
        <w:spacing w:after="0"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26241D">
        <w:rPr>
          <w:rFonts w:ascii="Times New Roman" w:hAnsi="Times New Roman" w:cs="Times New Roman"/>
          <w:sz w:val="26"/>
          <w:szCs w:val="26"/>
        </w:rPr>
        <w:t>ф</w:t>
      </w:r>
      <w:r w:rsidR="00C97561" w:rsidRPr="0026241D">
        <w:rPr>
          <w:rFonts w:ascii="Times New Roman" w:hAnsi="Times New Roman" w:cs="Times New Roman"/>
          <w:sz w:val="26"/>
          <w:szCs w:val="26"/>
        </w:rPr>
        <w:t xml:space="preserve">акултетни комисии, </w:t>
      </w:r>
      <w:r w:rsidR="001477E1" w:rsidRPr="0026241D">
        <w:rPr>
          <w:rFonts w:ascii="Times New Roman" w:hAnsi="Times New Roman" w:cs="Times New Roman"/>
          <w:sz w:val="26"/>
          <w:szCs w:val="26"/>
        </w:rPr>
        <w:t xml:space="preserve">определени </w:t>
      </w:r>
      <w:r w:rsidR="00627FA8" w:rsidRPr="0026241D">
        <w:rPr>
          <w:rFonts w:ascii="Times New Roman" w:hAnsi="Times New Roman" w:cs="Times New Roman"/>
          <w:sz w:val="26"/>
          <w:szCs w:val="26"/>
        </w:rPr>
        <w:t xml:space="preserve">по предложение на декана и </w:t>
      </w:r>
      <w:r w:rsidR="001477E1" w:rsidRPr="0026241D">
        <w:rPr>
          <w:rFonts w:ascii="Times New Roman" w:hAnsi="Times New Roman" w:cs="Times New Roman"/>
          <w:sz w:val="26"/>
          <w:szCs w:val="26"/>
        </w:rPr>
        <w:t xml:space="preserve">утвърдени </w:t>
      </w:r>
      <w:r w:rsidR="0054096E" w:rsidRPr="0026241D">
        <w:rPr>
          <w:rFonts w:ascii="Times New Roman" w:hAnsi="Times New Roman" w:cs="Times New Roman"/>
          <w:sz w:val="26"/>
          <w:szCs w:val="26"/>
        </w:rPr>
        <w:t>от АС.</w:t>
      </w:r>
    </w:p>
    <w:p w:rsidR="00C97561" w:rsidRPr="00C97561" w:rsidRDefault="00C97561" w:rsidP="0026241D">
      <w:pPr>
        <w:tabs>
          <w:tab w:val="left" w:pos="567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 </w:t>
      </w:r>
      <w:r w:rsidR="006639EE"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="006639EE">
        <w:rPr>
          <w:rFonts w:ascii="Times New Roman" w:hAnsi="Times New Roman" w:cs="Times New Roman"/>
          <w:b/>
          <w:sz w:val="26"/>
          <w:szCs w:val="26"/>
        </w:rPr>
        <w:t>.</w:t>
      </w:r>
      <w:r w:rsidR="006639EE" w:rsidRPr="00C9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6639EE">
        <w:rPr>
          <w:rFonts w:ascii="Times New Roman" w:hAnsi="Times New Roman" w:cs="Times New Roman"/>
          <w:b/>
          <w:sz w:val="26"/>
          <w:szCs w:val="26"/>
        </w:rPr>
        <w:t>1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) </w:t>
      </w:r>
      <w:r w:rsidRPr="00C97561">
        <w:rPr>
          <w:rFonts w:ascii="Times New Roman" w:hAnsi="Times New Roman" w:cs="Times New Roman"/>
          <w:sz w:val="26"/>
          <w:szCs w:val="26"/>
        </w:rPr>
        <w:t xml:space="preserve">Факултетните комисии се </w:t>
      </w:r>
      <w:r w:rsidRPr="00CF6238">
        <w:rPr>
          <w:rFonts w:ascii="Times New Roman" w:hAnsi="Times New Roman" w:cs="Times New Roman"/>
          <w:sz w:val="26"/>
          <w:szCs w:val="26"/>
        </w:rPr>
        <w:t xml:space="preserve">състоят от </w:t>
      </w:r>
      <w:r w:rsidR="001477E1">
        <w:rPr>
          <w:rFonts w:ascii="Times New Roman" w:hAnsi="Times New Roman" w:cs="Times New Roman"/>
          <w:sz w:val="26"/>
          <w:szCs w:val="26"/>
        </w:rPr>
        <w:t>3</w:t>
      </w:r>
      <w:r w:rsidR="006639EE">
        <w:rPr>
          <w:rFonts w:ascii="Times New Roman" w:hAnsi="Times New Roman" w:cs="Times New Roman"/>
          <w:sz w:val="26"/>
          <w:szCs w:val="26"/>
        </w:rPr>
        <w:t>-ма</w:t>
      </w:r>
      <w:r w:rsidR="001477E1">
        <w:rPr>
          <w:rFonts w:ascii="Times New Roman" w:hAnsi="Times New Roman" w:cs="Times New Roman"/>
          <w:sz w:val="26"/>
          <w:szCs w:val="26"/>
        </w:rPr>
        <w:t xml:space="preserve"> </w:t>
      </w:r>
      <w:r w:rsidRPr="00CF6238">
        <w:rPr>
          <w:rFonts w:ascii="Times New Roman" w:hAnsi="Times New Roman" w:cs="Times New Roman"/>
          <w:sz w:val="26"/>
          <w:szCs w:val="26"/>
        </w:rPr>
        <w:t>член</w:t>
      </w:r>
      <w:r w:rsidR="00D339EF" w:rsidRPr="00CF6238">
        <w:rPr>
          <w:rFonts w:ascii="Times New Roman" w:hAnsi="Times New Roman" w:cs="Times New Roman"/>
          <w:sz w:val="26"/>
          <w:szCs w:val="26"/>
        </w:rPr>
        <w:t>ов</w:t>
      </w:r>
      <w:r w:rsidR="0013166D" w:rsidRPr="00CF6238">
        <w:rPr>
          <w:rFonts w:ascii="Times New Roman" w:hAnsi="Times New Roman" w:cs="Times New Roman"/>
          <w:sz w:val="26"/>
          <w:szCs w:val="26"/>
        </w:rPr>
        <w:t>е</w:t>
      </w:r>
      <w:r w:rsidR="0013166D">
        <w:rPr>
          <w:rFonts w:ascii="Times New Roman" w:hAnsi="Times New Roman" w:cs="Times New Roman"/>
          <w:sz w:val="26"/>
          <w:szCs w:val="26"/>
        </w:rPr>
        <w:t>, както следва – зам.-д</w:t>
      </w:r>
      <w:r w:rsidRPr="00C97561">
        <w:rPr>
          <w:rFonts w:ascii="Times New Roman" w:hAnsi="Times New Roman" w:cs="Times New Roman"/>
          <w:sz w:val="26"/>
          <w:szCs w:val="26"/>
        </w:rPr>
        <w:t xml:space="preserve">екан </w:t>
      </w:r>
      <w:r w:rsidRPr="00C97561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C97561">
        <w:rPr>
          <w:rFonts w:ascii="Times New Roman" w:hAnsi="Times New Roman" w:cs="Times New Roman"/>
          <w:sz w:val="26"/>
          <w:szCs w:val="26"/>
        </w:rPr>
        <w:t>председател</w:t>
      </w:r>
      <w:r w:rsidRPr="00C97561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C97561">
        <w:rPr>
          <w:rFonts w:ascii="Times New Roman" w:hAnsi="Times New Roman" w:cs="Times New Roman"/>
          <w:sz w:val="26"/>
          <w:szCs w:val="26"/>
        </w:rPr>
        <w:t xml:space="preserve">, </w:t>
      </w:r>
      <w:r w:rsidR="001477E1">
        <w:rPr>
          <w:rFonts w:ascii="Times New Roman" w:hAnsi="Times New Roman" w:cs="Times New Roman"/>
          <w:sz w:val="26"/>
          <w:szCs w:val="26"/>
        </w:rPr>
        <w:t xml:space="preserve">един </w:t>
      </w:r>
      <w:r w:rsidRPr="00C97561">
        <w:rPr>
          <w:rFonts w:ascii="Times New Roman" w:hAnsi="Times New Roman" w:cs="Times New Roman"/>
          <w:sz w:val="26"/>
          <w:szCs w:val="26"/>
        </w:rPr>
        <w:t>представител на хабилитираните преподаватели и един представител на младите учени</w:t>
      </w:r>
      <w:r w:rsidR="001477E1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1477E1">
        <w:rPr>
          <w:rFonts w:ascii="Times New Roman" w:hAnsi="Times New Roman" w:cs="Times New Roman"/>
          <w:sz w:val="26"/>
          <w:szCs w:val="26"/>
        </w:rPr>
        <w:t>постдоктораните</w:t>
      </w:r>
      <w:proofErr w:type="spellEnd"/>
      <w:r w:rsidR="001477E1">
        <w:rPr>
          <w:rFonts w:ascii="Times New Roman" w:hAnsi="Times New Roman" w:cs="Times New Roman"/>
          <w:sz w:val="26"/>
          <w:szCs w:val="26"/>
        </w:rPr>
        <w:t>.</w:t>
      </w:r>
      <w:r w:rsidRPr="00C975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561" w:rsidRPr="00C97561" w:rsidRDefault="00C97561" w:rsidP="0026241D">
      <w:pPr>
        <w:tabs>
          <w:tab w:val="left" w:pos="567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6238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6639EE">
        <w:rPr>
          <w:rFonts w:ascii="Times New Roman" w:hAnsi="Times New Roman" w:cs="Times New Roman"/>
          <w:b/>
          <w:sz w:val="26"/>
          <w:szCs w:val="26"/>
        </w:rPr>
        <w:t>2</w:t>
      </w:r>
      <w:r w:rsidRPr="00CF6238">
        <w:rPr>
          <w:rFonts w:ascii="Times New Roman" w:hAnsi="Times New Roman" w:cs="Times New Roman"/>
          <w:b/>
          <w:sz w:val="26"/>
          <w:szCs w:val="26"/>
          <w:lang w:val="en-US"/>
        </w:rPr>
        <w:t xml:space="preserve">) </w:t>
      </w:r>
      <w:r w:rsidRPr="00CF6238">
        <w:rPr>
          <w:rFonts w:ascii="Times New Roman" w:hAnsi="Times New Roman" w:cs="Times New Roman"/>
          <w:sz w:val="26"/>
          <w:szCs w:val="26"/>
        </w:rPr>
        <w:t>Комисиите по ал.</w:t>
      </w:r>
      <w:r w:rsidR="0013166D" w:rsidRPr="00CF6238">
        <w:rPr>
          <w:rFonts w:ascii="Times New Roman" w:hAnsi="Times New Roman" w:cs="Times New Roman"/>
          <w:sz w:val="26"/>
          <w:szCs w:val="26"/>
        </w:rPr>
        <w:t xml:space="preserve"> </w:t>
      </w:r>
      <w:r w:rsidRPr="00CF6238">
        <w:rPr>
          <w:rFonts w:ascii="Times New Roman" w:hAnsi="Times New Roman" w:cs="Times New Roman"/>
          <w:sz w:val="26"/>
          <w:szCs w:val="26"/>
        </w:rPr>
        <w:t>2 се назначават със заповед на Ректора</w:t>
      </w:r>
      <w:r w:rsidR="006639EE">
        <w:rPr>
          <w:rFonts w:ascii="Times New Roman" w:hAnsi="Times New Roman" w:cs="Times New Roman"/>
          <w:sz w:val="26"/>
          <w:szCs w:val="26"/>
        </w:rPr>
        <w:t xml:space="preserve"> и с</w:t>
      </w:r>
      <w:r w:rsidRPr="00CF6238">
        <w:rPr>
          <w:rFonts w:ascii="Times New Roman" w:hAnsi="Times New Roman" w:cs="Times New Roman"/>
          <w:sz w:val="26"/>
          <w:szCs w:val="26"/>
        </w:rPr>
        <w:t>ъставът</w:t>
      </w:r>
      <w:r w:rsidR="006639EE">
        <w:rPr>
          <w:rFonts w:ascii="Times New Roman" w:hAnsi="Times New Roman" w:cs="Times New Roman"/>
          <w:sz w:val="26"/>
          <w:szCs w:val="26"/>
        </w:rPr>
        <w:t xml:space="preserve"> им </w:t>
      </w:r>
      <w:r w:rsidRPr="00CF6238">
        <w:rPr>
          <w:rFonts w:ascii="Times New Roman" w:hAnsi="Times New Roman" w:cs="Times New Roman"/>
          <w:sz w:val="26"/>
          <w:szCs w:val="26"/>
        </w:rPr>
        <w:t xml:space="preserve"> може да се актуализира ежегодно.</w:t>
      </w:r>
    </w:p>
    <w:p w:rsidR="0054096E" w:rsidRDefault="006639EE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C9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561" w:rsidRPr="00CF6238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C97561" w:rsidRPr="00CF6238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="00C97561" w:rsidRPr="00CF62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7561" w:rsidRPr="00CF6238">
        <w:rPr>
          <w:rFonts w:ascii="Times New Roman" w:hAnsi="Times New Roman" w:cs="Times New Roman"/>
          <w:sz w:val="26"/>
          <w:szCs w:val="26"/>
        </w:rPr>
        <w:t>Факул</w:t>
      </w:r>
      <w:r w:rsidR="00A50496" w:rsidRPr="00CF6238">
        <w:rPr>
          <w:rFonts w:ascii="Times New Roman" w:hAnsi="Times New Roman" w:cs="Times New Roman"/>
          <w:sz w:val="26"/>
          <w:szCs w:val="26"/>
        </w:rPr>
        <w:t xml:space="preserve">тетните комисии обявяват процедура за подбор на кандидати, в която посочват </w:t>
      </w:r>
      <w:r w:rsidR="00C97561" w:rsidRPr="00CF6238">
        <w:rPr>
          <w:rFonts w:ascii="Times New Roman" w:hAnsi="Times New Roman" w:cs="Times New Roman"/>
          <w:sz w:val="26"/>
          <w:szCs w:val="26"/>
        </w:rPr>
        <w:t>условията за кандидатстване и критериите за оценка</w:t>
      </w:r>
      <w:r w:rsidR="005409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096E" w:rsidRDefault="00B5559E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6238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6639EE">
        <w:rPr>
          <w:rFonts w:ascii="Times New Roman" w:hAnsi="Times New Roman" w:cs="Times New Roman"/>
          <w:b/>
          <w:sz w:val="26"/>
          <w:szCs w:val="26"/>
        </w:rPr>
        <w:t>2</w:t>
      </w:r>
      <w:r w:rsidRPr="00CF6238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CF62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4096E">
        <w:rPr>
          <w:rFonts w:ascii="Times New Roman" w:hAnsi="Times New Roman" w:cs="Times New Roman"/>
          <w:sz w:val="26"/>
          <w:szCs w:val="26"/>
        </w:rPr>
        <w:t xml:space="preserve">В срок от </w:t>
      </w:r>
      <w:r w:rsidR="00FD784F">
        <w:rPr>
          <w:rFonts w:ascii="Times New Roman" w:hAnsi="Times New Roman" w:cs="Times New Roman"/>
          <w:sz w:val="26"/>
          <w:szCs w:val="26"/>
        </w:rPr>
        <w:t>1</w:t>
      </w:r>
      <w:r w:rsidR="0054096E">
        <w:rPr>
          <w:rFonts w:ascii="Times New Roman" w:hAnsi="Times New Roman" w:cs="Times New Roman"/>
          <w:sz w:val="26"/>
          <w:szCs w:val="26"/>
        </w:rPr>
        <w:t xml:space="preserve">0 дни </w:t>
      </w:r>
      <w:r w:rsidR="0054096E" w:rsidRPr="00CF6238">
        <w:rPr>
          <w:rFonts w:ascii="Times New Roman" w:hAnsi="Times New Roman" w:cs="Times New Roman"/>
          <w:sz w:val="26"/>
          <w:szCs w:val="26"/>
        </w:rPr>
        <w:t xml:space="preserve">от датата на публикуване на обявата на сайта на </w:t>
      </w:r>
      <w:r w:rsidR="0054096E">
        <w:rPr>
          <w:rFonts w:ascii="Times New Roman" w:hAnsi="Times New Roman" w:cs="Times New Roman"/>
          <w:sz w:val="26"/>
          <w:szCs w:val="26"/>
        </w:rPr>
        <w:t xml:space="preserve">АУ </w:t>
      </w:r>
      <w:r w:rsidR="006639EE">
        <w:rPr>
          <w:rFonts w:ascii="Times New Roman" w:hAnsi="Times New Roman" w:cs="Times New Roman"/>
          <w:sz w:val="26"/>
          <w:szCs w:val="26"/>
        </w:rPr>
        <w:t>к</w:t>
      </w:r>
      <w:r w:rsidR="0054096E">
        <w:rPr>
          <w:rFonts w:ascii="Times New Roman" w:hAnsi="Times New Roman" w:cs="Times New Roman"/>
          <w:sz w:val="26"/>
          <w:szCs w:val="26"/>
        </w:rPr>
        <w:t>андидатите подават до съответната комисия следните документи</w:t>
      </w:r>
      <w:r w:rsidR="006639EE">
        <w:rPr>
          <w:rFonts w:ascii="Times New Roman" w:hAnsi="Times New Roman" w:cs="Times New Roman"/>
          <w:sz w:val="26"/>
          <w:szCs w:val="26"/>
        </w:rPr>
        <w:t xml:space="preserve">: </w:t>
      </w:r>
      <w:r w:rsidR="00540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324" w:rsidRDefault="000A3324" w:rsidP="0026241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sz w:val="26"/>
          <w:szCs w:val="26"/>
        </w:rPr>
        <w:t>Автобиография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5889" w:rsidRPr="00C97561" w:rsidRDefault="00475889" w:rsidP="0026241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Мотивационно писмо.</w:t>
      </w:r>
    </w:p>
    <w:p w:rsidR="000A3324" w:rsidRPr="00C97561" w:rsidRDefault="000A3324" w:rsidP="0026241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Копие от диплома</w:t>
      </w:r>
      <w:r w:rsidRPr="00C97561">
        <w:rPr>
          <w:rFonts w:ascii="Times New Roman" w:hAnsi="Times New Roman" w:cs="Times New Roman"/>
          <w:sz w:val="26"/>
          <w:szCs w:val="26"/>
        </w:rPr>
        <w:t xml:space="preserve"> за завършено висше </w:t>
      </w:r>
      <w:r>
        <w:rPr>
          <w:rFonts w:ascii="Times New Roman" w:hAnsi="Times New Roman" w:cs="Times New Roman"/>
          <w:sz w:val="26"/>
          <w:szCs w:val="26"/>
        </w:rPr>
        <w:t>образование ОКС „Магистър“ или д</w:t>
      </w:r>
      <w:r w:rsidRPr="00C97561">
        <w:rPr>
          <w:rFonts w:ascii="Times New Roman" w:hAnsi="Times New Roman" w:cs="Times New Roman"/>
          <w:sz w:val="26"/>
          <w:szCs w:val="26"/>
        </w:rPr>
        <w:t>иплома за придобита ОНС „Доктор“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3324" w:rsidRPr="00C97561" w:rsidRDefault="000A3324" w:rsidP="0026241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Списък </w:t>
      </w:r>
      <w:r w:rsidR="00475889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публикации</w:t>
      </w:r>
      <w:r w:rsidR="00475889"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3324" w:rsidRDefault="00475889" w:rsidP="0026241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A3324" w:rsidRPr="00CF6238">
        <w:rPr>
          <w:rFonts w:ascii="Times New Roman" w:hAnsi="Times New Roman" w:cs="Times New Roman"/>
          <w:sz w:val="26"/>
          <w:szCs w:val="26"/>
        </w:rPr>
        <w:t xml:space="preserve">агради, свързани с процедурата за подбор </w:t>
      </w:r>
      <w:r w:rsidR="000A3324" w:rsidRPr="00CF6238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A3324" w:rsidRPr="00CF6238">
        <w:rPr>
          <w:rFonts w:ascii="Times New Roman" w:hAnsi="Times New Roman" w:cs="Times New Roman"/>
          <w:sz w:val="26"/>
          <w:szCs w:val="26"/>
        </w:rPr>
        <w:t>при наличие</w:t>
      </w:r>
      <w:r w:rsidR="000A3324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0A3324">
        <w:rPr>
          <w:rFonts w:ascii="Times New Roman" w:hAnsi="Times New Roman" w:cs="Times New Roman"/>
          <w:sz w:val="26"/>
          <w:szCs w:val="26"/>
        </w:rPr>
        <w:t>.</w:t>
      </w:r>
    </w:p>
    <w:p w:rsidR="000A3324" w:rsidRPr="00C97561" w:rsidRDefault="000A3324" w:rsidP="0026241D">
      <w:pPr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427FCA">
        <w:rPr>
          <w:rFonts w:ascii="Times New Roman" w:hAnsi="Times New Roman" w:cs="Times New Roman"/>
          <w:sz w:val="26"/>
          <w:szCs w:val="26"/>
        </w:rPr>
        <w:t xml:space="preserve">Работна програма на изследователската дейност (цел, задачи, методика на експериментите, </w:t>
      </w:r>
      <w:r w:rsidR="00427FCA" w:rsidRPr="00427FCA">
        <w:rPr>
          <w:rFonts w:ascii="Times New Roman" w:hAnsi="Times New Roman" w:cs="Times New Roman"/>
          <w:sz w:val="26"/>
          <w:szCs w:val="26"/>
        </w:rPr>
        <w:t xml:space="preserve">график за изпълнение, </w:t>
      </w:r>
      <w:r w:rsidRPr="00427FCA">
        <w:rPr>
          <w:rFonts w:ascii="Times New Roman" w:hAnsi="Times New Roman" w:cs="Times New Roman"/>
          <w:sz w:val="26"/>
          <w:szCs w:val="26"/>
        </w:rPr>
        <w:t xml:space="preserve">очаквани резултати – до </w:t>
      </w:r>
      <w:r w:rsidR="0026241D">
        <w:rPr>
          <w:rFonts w:ascii="Times New Roman" w:hAnsi="Times New Roman" w:cs="Times New Roman"/>
          <w:sz w:val="26"/>
          <w:szCs w:val="26"/>
        </w:rPr>
        <w:t>3</w:t>
      </w:r>
      <w:r w:rsidRPr="00427FCA">
        <w:rPr>
          <w:rFonts w:ascii="Times New Roman" w:hAnsi="Times New Roman" w:cs="Times New Roman"/>
          <w:sz w:val="26"/>
          <w:szCs w:val="26"/>
        </w:rPr>
        <w:t xml:space="preserve"> </w:t>
      </w:r>
      <w:r w:rsidR="00475889">
        <w:rPr>
          <w:rFonts w:ascii="Times New Roman" w:hAnsi="Times New Roman" w:cs="Times New Roman"/>
          <w:sz w:val="26"/>
          <w:szCs w:val="26"/>
        </w:rPr>
        <w:t>с</w:t>
      </w:r>
      <w:r w:rsidRPr="00427FCA">
        <w:rPr>
          <w:rFonts w:ascii="Times New Roman" w:hAnsi="Times New Roman" w:cs="Times New Roman"/>
          <w:sz w:val="26"/>
          <w:szCs w:val="26"/>
        </w:rPr>
        <w:t>тр</w:t>
      </w:r>
      <w:r w:rsidR="00475889">
        <w:rPr>
          <w:rFonts w:ascii="Times New Roman" w:hAnsi="Times New Roman" w:cs="Times New Roman"/>
          <w:sz w:val="26"/>
          <w:szCs w:val="26"/>
        </w:rPr>
        <w:t>.</w:t>
      </w:r>
      <w:r w:rsidRPr="00427FCA">
        <w:rPr>
          <w:rFonts w:ascii="Times New Roman" w:hAnsi="Times New Roman" w:cs="Times New Roman"/>
          <w:sz w:val="26"/>
          <w:szCs w:val="26"/>
        </w:rPr>
        <w:t>).</w:t>
      </w:r>
      <w:r w:rsidR="00427FCA" w:rsidRPr="00427FCA">
        <w:rPr>
          <w:rStyle w:val="ab"/>
          <w:i/>
          <w:iCs/>
          <w:sz w:val="17"/>
          <w:szCs w:val="17"/>
        </w:rPr>
        <w:t xml:space="preserve"> </w:t>
      </w:r>
    </w:p>
    <w:p w:rsidR="000A3324" w:rsidRPr="00C97561" w:rsidRDefault="000A3324" w:rsidP="0026241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sz w:val="26"/>
          <w:szCs w:val="26"/>
        </w:rPr>
        <w:t>Очаквани резултати</w:t>
      </w:r>
      <w:r>
        <w:rPr>
          <w:rFonts w:ascii="Times New Roman" w:hAnsi="Times New Roman" w:cs="Times New Roman"/>
          <w:sz w:val="26"/>
          <w:szCs w:val="26"/>
        </w:rPr>
        <w:t xml:space="preserve"> в съответствие с </w:t>
      </w:r>
      <w:r w:rsidRPr="00C97561">
        <w:rPr>
          <w:rFonts w:ascii="Times New Roman" w:hAnsi="Times New Roman" w:cs="Times New Roman"/>
          <w:sz w:val="26"/>
          <w:szCs w:val="26"/>
        </w:rPr>
        <w:t>индикаторите на програмата (брой публикации в индексирани и реферирани научни издания, брой заявки за патенти и регистрирани патент</w:t>
      </w:r>
      <w:r>
        <w:rPr>
          <w:rFonts w:ascii="Times New Roman" w:hAnsi="Times New Roman" w:cs="Times New Roman"/>
          <w:sz w:val="26"/>
          <w:szCs w:val="26"/>
        </w:rPr>
        <w:t>и).</w:t>
      </w:r>
    </w:p>
    <w:p w:rsidR="00993222" w:rsidRDefault="00993222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384F" w:rsidRDefault="006639EE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proofErr w:type="gramStart"/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4096E" w:rsidRPr="00C97561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54096E"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) </w:t>
      </w:r>
      <w:r w:rsidR="0054096E" w:rsidRPr="00CF6238">
        <w:rPr>
          <w:rFonts w:ascii="Times New Roman" w:hAnsi="Times New Roman" w:cs="Times New Roman"/>
          <w:sz w:val="26"/>
          <w:szCs w:val="26"/>
        </w:rPr>
        <w:t xml:space="preserve">Факултетните комисии провеждат процедурата за подбор </w:t>
      </w:r>
      <w:r w:rsidR="00D6384F">
        <w:rPr>
          <w:rFonts w:ascii="Times New Roman" w:hAnsi="Times New Roman" w:cs="Times New Roman"/>
          <w:sz w:val="26"/>
          <w:szCs w:val="26"/>
        </w:rPr>
        <w:t xml:space="preserve">до </w:t>
      </w:r>
      <w:r w:rsidR="00B5559E">
        <w:rPr>
          <w:rFonts w:ascii="Times New Roman" w:hAnsi="Times New Roman" w:cs="Times New Roman"/>
          <w:sz w:val="26"/>
          <w:szCs w:val="26"/>
        </w:rPr>
        <w:t>10</w:t>
      </w:r>
      <w:r w:rsidR="00D6384F">
        <w:rPr>
          <w:rFonts w:ascii="Times New Roman" w:hAnsi="Times New Roman" w:cs="Times New Roman"/>
          <w:sz w:val="26"/>
          <w:szCs w:val="26"/>
        </w:rPr>
        <w:t xml:space="preserve"> дни след изтичане на срока за подаване на </w:t>
      </w:r>
      <w:r w:rsidR="0054096E" w:rsidRPr="00CF6238">
        <w:rPr>
          <w:rFonts w:ascii="Times New Roman" w:hAnsi="Times New Roman" w:cs="Times New Roman"/>
          <w:sz w:val="26"/>
          <w:szCs w:val="26"/>
        </w:rPr>
        <w:t>документи</w:t>
      </w:r>
      <w:r w:rsidR="00D6384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638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96E" w:rsidRPr="00CF6238" w:rsidRDefault="00B5559E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6639E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6384F">
        <w:rPr>
          <w:rFonts w:ascii="Times New Roman" w:hAnsi="Times New Roman" w:cs="Times New Roman"/>
          <w:sz w:val="26"/>
          <w:szCs w:val="26"/>
        </w:rPr>
        <w:t xml:space="preserve">Кандидатите се </w:t>
      </w:r>
      <w:r w:rsidR="0054096E" w:rsidRPr="00CF6238">
        <w:rPr>
          <w:rFonts w:ascii="Times New Roman" w:hAnsi="Times New Roman" w:cs="Times New Roman"/>
          <w:sz w:val="26"/>
          <w:szCs w:val="26"/>
        </w:rPr>
        <w:t xml:space="preserve">оценяват по обективни показатели, включени в картата за оценка </w:t>
      </w:r>
      <w:r w:rsidR="0054096E" w:rsidRPr="00CF6238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54096E" w:rsidRPr="00CF623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6384F">
        <w:rPr>
          <w:rFonts w:ascii="Times New Roman" w:hAnsi="Times New Roman" w:cs="Times New Roman"/>
          <w:sz w:val="26"/>
          <w:szCs w:val="26"/>
        </w:rPr>
        <w:t>1</w:t>
      </w:r>
      <w:r w:rsidR="0054096E" w:rsidRPr="00CF6238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54096E" w:rsidRPr="00CF62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096E" w:rsidRPr="00C97561" w:rsidRDefault="0054096E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</w:t>
      </w:r>
      <w:r w:rsidR="006639EE">
        <w:rPr>
          <w:rFonts w:ascii="Times New Roman" w:hAnsi="Times New Roman" w:cs="Times New Roman"/>
          <w:b/>
          <w:sz w:val="26"/>
          <w:szCs w:val="26"/>
        </w:rPr>
        <w:t>3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) </w:t>
      </w:r>
      <w:r w:rsidRPr="00C97561">
        <w:rPr>
          <w:rFonts w:ascii="Times New Roman" w:hAnsi="Times New Roman" w:cs="Times New Roman"/>
          <w:sz w:val="26"/>
          <w:szCs w:val="26"/>
        </w:rPr>
        <w:t xml:space="preserve">Класирането се прави по низходящ ред на точките от картата за оценка. Финансират се кандидатурите с най-голям брой точки </w:t>
      </w:r>
      <w:r>
        <w:rPr>
          <w:rFonts w:ascii="Times New Roman" w:hAnsi="Times New Roman" w:cs="Times New Roman"/>
          <w:sz w:val="26"/>
          <w:szCs w:val="26"/>
        </w:rPr>
        <w:t xml:space="preserve">в зависимост от </w:t>
      </w:r>
      <w:r w:rsidRPr="00C97561">
        <w:rPr>
          <w:rFonts w:ascii="Times New Roman" w:hAnsi="Times New Roman" w:cs="Times New Roman"/>
          <w:sz w:val="26"/>
          <w:szCs w:val="26"/>
        </w:rPr>
        <w:t xml:space="preserve"> бюджета на съответн</w:t>
      </w:r>
      <w:r>
        <w:rPr>
          <w:rFonts w:ascii="Times New Roman" w:hAnsi="Times New Roman" w:cs="Times New Roman"/>
          <w:sz w:val="26"/>
          <w:szCs w:val="26"/>
        </w:rPr>
        <w:t>ото структурно звено</w:t>
      </w:r>
      <w:r w:rsidRPr="00C97561">
        <w:rPr>
          <w:rFonts w:ascii="Times New Roman" w:hAnsi="Times New Roman" w:cs="Times New Roman"/>
          <w:sz w:val="26"/>
          <w:szCs w:val="26"/>
        </w:rPr>
        <w:t>.</w:t>
      </w:r>
    </w:p>
    <w:p w:rsidR="0054096E" w:rsidRPr="00C97561" w:rsidRDefault="0054096E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(1)</w:t>
      </w:r>
      <w:r w:rsidRPr="00C97561">
        <w:rPr>
          <w:rFonts w:ascii="Times New Roman" w:hAnsi="Times New Roman" w:cs="Times New Roman"/>
          <w:sz w:val="26"/>
          <w:szCs w:val="26"/>
        </w:rPr>
        <w:t xml:space="preserve"> Разпределението на средствата межд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основните  звена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7561">
        <w:rPr>
          <w:rFonts w:ascii="Times New Roman" w:hAnsi="Times New Roman" w:cs="Times New Roman"/>
          <w:sz w:val="26"/>
          <w:szCs w:val="26"/>
        </w:rPr>
        <w:t xml:space="preserve"> се </w:t>
      </w:r>
      <w:r>
        <w:rPr>
          <w:rFonts w:ascii="Times New Roman" w:hAnsi="Times New Roman" w:cs="Times New Roman"/>
          <w:sz w:val="26"/>
          <w:szCs w:val="26"/>
        </w:rPr>
        <w:t>извършва ежегодно и с</w:t>
      </w:r>
      <w:r w:rsidRPr="00C97561">
        <w:rPr>
          <w:rFonts w:ascii="Times New Roman" w:hAnsi="Times New Roman" w:cs="Times New Roman"/>
          <w:sz w:val="26"/>
          <w:szCs w:val="26"/>
        </w:rPr>
        <w:t xml:space="preserve">е утвърждава с решение на АС на база </w:t>
      </w:r>
      <w:r>
        <w:rPr>
          <w:rFonts w:ascii="Times New Roman" w:hAnsi="Times New Roman" w:cs="Times New Roman"/>
          <w:sz w:val="26"/>
          <w:szCs w:val="26"/>
        </w:rPr>
        <w:t xml:space="preserve">приноса на всяко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структурно звено към общата научна продукция, </w:t>
      </w:r>
      <w:r w:rsidRPr="001477E1">
        <w:rPr>
          <w:rFonts w:ascii="Times New Roman" w:hAnsi="Times New Roman" w:cs="Times New Roman"/>
          <w:sz w:val="26"/>
          <w:szCs w:val="26"/>
        </w:rPr>
        <w:t xml:space="preserve"> </w:t>
      </w:r>
      <w:r w:rsidRPr="00C97561">
        <w:rPr>
          <w:rFonts w:ascii="Times New Roman" w:hAnsi="Times New Roman" w:cs="Times New Roman"/>
          <w:sz w:val="26"/>
          <w:szCs w:val="26"/>
        </w:rPr>
        <w:t>индекс</w:t>
      </w:r>
      <w:r>
        <w:rPr>
          <w:rFonts w:ascii="Times New Roman" w:hAnsi="Times New Roman" w:cs="Times New Roman"/>
          <w:sz w:val="26"/>
          <w:szCs w:val="26"/>
        </w:rPr>
        <w:t xml:space="preserve">ирана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Scopus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Web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Science </w:t>
      </w:r>
      <w:r w:rsidRPr="00C97561">
        <w:rPr>
          <w:rFonts w:ascii="Times New Roman" w:hAnsi="Times New Roman" w:cs="Times New Roman"/>
          <w:sz w:val="26"/>
          <w:szCs w:val="26"/>
        </w:rPr>
        <w:t>за предходните 3 години.</w:t>
      </w:r>
    </w:p>
    <w:p w:rsidR="00C97561" w:rsidRPr="00C97561" w:rsidRDefault="00C97561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6238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B5559E">
        <w:rPr>
          <w:rFonts w:ascii="Times New Roman" w:hAnsi="Times New Roman" w:cs="Times New Roman"/>
          <w:b/>
          <w:sz w:val="26"/>
          <w:szCs w:val="26"/>
        </w:rPr>
        <w:t>2</w:t>
      </w:r>
      <w:r w:rsidRPr="00CF6238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CF62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B68A0" w:rsidRPr="00CF6238">
        <w:rPr>
          <w:rFonts w:ascii="Times New Roman" w:hAnsi="Times New Roman" w:cs="Times New Roman"/>
          <w:sz w:val="26"/>
          <w:szCs w:val="26"/>
        </w:rPr>
        <w:t xml:space="preserve">В </w:t>
      </w:r>
      <w:r w:rsidRPr="00CF6238">
        <w:rPr>
          <w:rFonts w:ascii="Times New Roman" w:hAnsi="Times New Roman" w:cs="Times New Roman"/>
          <w:sz w:val="26"/>
          <w:szCs w:val="26"/>
        </w:rPr>
        <w:t>завис</w:t>
      </w:r>
      <w:r w:rsidR="00A50496" w:rsidRPr="00CF6238">
        <w:rPr>
          <w:rFonts w:ascii="Times New Roman" w:hAnsi="Times New Roman" w:cs="Times New Roman"/>
          <w:sz w:val="26"/>
          <w:szCs w:val="26"/>
        </w:rPr>
        <w:t xml:space="preserve">имост от средствата по програмата </w:t>
      </w:r>
      <w:r w:rsidRPr="00CF6238">
        <w:rPr>
          <w:rFonts w:ascii="Times New Roman" w:hAnsi="Times New Roman" w:cs="Times New Roman"/>
          <w:sz w:val="26"/>
          <w:szCs w:val="26"/>
        </w:rPr>
        <w:t>и броя на постъпилите проектни предложения факултетните комисии пра</w:t>
      </w:r>
      <w:r w:rsidR="0013166D" w:rsidRPr="00CF6238">
        <w:rPr>
          <w:rFonts w:ascii="Times New Roman" w:hAnsi="Times New Roman" w:cs="Times New Roman"/>
          <w:sz w:val="26"/>
          <w:szCs w:val="26"/>
        </w:rPr>
        <w:t>в</w:t>
      </w:r>
      <w:r w:rsidRPr="00CF6238">
        <w:rPr>
          <w:rFonts w:ascii="Times New Roman" w:hAnsi="Times New Roman" w:cs="Times New Roman"/>
          <w:sz w:val="26"/>
          <w:szCs w:val="26"/>
        </w:rPr>
        <w:t>я</w:t>
      </w:r>
      <w:r w:rsidR="0013166D" w:rsidRPr="00CF6238">
        <w:rPr>
          <w:rFonts w:ascii="Times New Roman" w:hAnsi="Times New Roman" w:cs="Times New Roman"/>
          <w:sz w:val="26"/>
          <w:szCs w:val="26"/>
        </w:rPr>
        <w:t>т предложение до зам</w:t>
      </w:r>
      <w:r w:rsidR="0013166D">
        <w:rPr>
          <w:rFonts w:ascii="Times New Roman" w:hAnsi="Times New Roman" w:cs="Times New Roman"/>
          <w:sz w:val="26"/>
          <w:szCs w:val="26"/>
        </w:rPr>
        <w:t>.-р</w:t>
      </w:r>
      <w:r w:rsidRPr="00C97561">
        <w:rPr>
          <w:rFonts w:ascii="Times New Roman" w:hAnsi="Times New Roman" w:cs="Times New Roman"/>
          <w:sz w:val="26"/>
          <w:szCs w:val="26"/>
        </w:rPr>
        <w:t xml:space="preserve">ектора по </w:t>
      </w:r>
      <w:r w:rsidR="00B808CC">
        <w:rPr>
          <w:rFonts w:ascii="Times New Roman" w:hAnsi="Times New Roman" w:cs="Times New Roman"/>
          <w:sz w:val="26"/>
          <w:szCs w:val="26"/>
        </w:rPr>
        <w:t xml:space="preserve">научната дейност </w:t>
      </w:r>
      <w:r w:rsidRPr="00C97561">
        <w:rPr>
          <w:rFonts w:ascii="Times New Roman" w:hAnsi="Times New Roman" w:cs="Times New Roman"/>
          <w:sz w:val="26"/>
          <w:szCs w:val="26"/>
        </w:rPr>
        <w:t xml:space="preserve">за разпределение на средствата в двата модула. Разпределението се утвърждава </w:t>
      </w:r>
      <w:r w:rsidR="00B808CC">
        <w:rPr>
          <w:rFonts w:ascii="Times New Roman" w:hAnsi="Times New Roman" w:cs="Times New Roman"/>
          <w:sz w:val="26"/>
          <w:szCs w:val="26"/>
        </w:rPr>
        <w:t xml:space="preserve">от АС и </w:t>
      </w:r>
      <w:r w:rsidRPr="00C97561">
        <w:rPr>
          <w:rFonts w:ascii="Times New Roman" w:hAnsi="Times New Roman" w:cs="Times New Roman"/>
          <w:sz w:val="26"/>
          <w:szCs w:val="26"/>
        </w:rPr>
        <w:t>запове</w:t>
      </w:r>
      <w:r w:rsidR="006B68A0">
        <w:rPr>
          <w:rFonts w:ascii="Times New Roman" w:hAnsi="Times New Roman" w:cs="Times New Roman"/>
          <w:sz w:val="26"/>
          <w:szCs w:val="26"/>
        </w:rPr>
        <w:t>д на зам.-р</w:t>
      </w:r>
      <w:r w:rsidRPr="00C97561">
        <w:rPr>
          <w:rFonts w:ascii="Times New Roman" w:hAnsi="Times New Roman" w:cs="Times New Roman"/>
          <w:sz w:val="26"/>
          <w:szCs w:val="26"/>
        </w:rPr>
        <w:t xml:space="preserve">ектора по </w:t>
      </w:r>
      <w:r w:rsidR="00B808CC">
        <w:rPr>
          <w:rFonts w:ascii="Times New Roman" w:hAnsi="Times New Roman" w:cs="Times New Roman"/>
          <w:sz w:val="26"/>
          <w:szCs w:val="26"/>
        </w:rPr>
        <w:t>научната дейност.</w:t>
      </w:r>
    </w:p>
    <w:p w:rsidR="00C97561" w:rsidRDefault="0054096E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97561" w:rsidRPr="00C97561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B5559E">
        <w:rPr>
          <w:rFonts w:ascii="Times New Roman" w:hAnsi="Times New Roman" w:cs="Times New Roman"/>
          <w:b/>
          <w:sz w:val="26"/>
          <w:szCs w:val="26"/>
        </w:rPr>
        <w:t>3</w:t>
      </w:r>
      <w:r w:rsidR="00C97561" w:rsidRPr="00C97561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="00C97561" w:rsidRPr="00C975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7561" w:rsidRPr="00C97561">
        <w:rPr>
          <w:rFonts w:ascii="Times New Roman" w:hAnsi="Times New Roman" w:cs="Times New Roman"/>
          <w:sz w:val="26"/>
          <w:szCs w:val="26"/>
        </w:rPr>
        <w:t xml:space="preserve">Неусвоените средства </w:t>
      </w:r>
      <w:r w:rsidR="00B808CC">
        <w:rPr>
          <w:rFonts w:ascii="Times New Roman" w:hAnsi="Times New Roman" w:cs="Times New Roman"/>
          <w:sz w:val="26"/>
          <w:szCs w:val="26"/>
        </w:rPr>
        <w:t xml:space="preserve">от дадено структурно звено </w:t>
      </w:r>
      <w:r w:rsidR="00C97561" w:rsidRPr="00C97561">
        <w:rPr>
          <w:rFonts w:ascii="Times New Roman" w:hAnsi="Times New Roman" w:cs="Times New Roman"/>
          <w:sz w:val="26"/>
          <w:szCs w:val="26"/>
        </w:rPr>
        <w:t>се разпределят между</w:t>
      </w:r>
      <w:r w:rsidR="006B68A0">
        <w:rPr>
          <w:rFonts w:ascii="Times New Roman" w:hAnsi="Times New Roman" w:cs="Times New Roman"/>
          <w:sz w:val="26"/>
          <w:szCs w:val="26"/>
        </w:rPr>
        <w:t xml:space="preserve"> останалите пропорционално, </w:t>
      </w:r>
      <w:r w:rsidR="00C97561" w:rsidRPr="00C97561">
        <w:rPr>
          <w:rFonts w:ascii="Times New Roman" w:hAnsi="Times New Roman" w:cs="Times New Roman"/>
          <w:sz w:val="26"/>
          <w:szCs w:val="26"/>
        </w:rPr>
        <w:t>в зависимост от броя на одобрените кандидати.</w:t>
      </w:r>
    </w:p>
    <w:p w:rsidR="0054096E" w:rsidRPr="006F0AFC" w:rsidRDefault="006F0AFC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AF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IV. </w:t>
      </w:r>
      <w:r w:rsidR="0054096E" w:rsidRPr="006F0AFC">
        <w:rPr>
          <w:rFonts w:ascii="Times New Roman" w:hAnsi="Times New Roman" w:cs="Times New Roman"/>
          <w:b/>
          <w:sz w:val="26"/>
          <w:szCs w:val="26"/>
        </w:rPr>
        <w:t>Мониторинг</w:t>
      </w:r>
    </w:p>
    <w:p w:rsidR="00C97561" w:rsidRPr="00C97561" w:rsidRDefault="00C97561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12</w:t>
      </w:r>
      <w:r w:rsidR="006B68A0">
        <w:rPr>
          <w:rFonts w:ascii="Times New Roman" w:hAnsi="Times New Roman" w:cs="Times New Roman"/>
          <w:b/>
          <w:sz w:val="26"/>
          <w:szCs w:val="26"/>
        </w:rPr>
        <w:t>.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(1) </w:t>
      </w:r>
      <w:r w:rsidRPr="00C97561">
        <w:rPr>
          <w:rFonts w:ascii="Times New Roman" w:hAnsi="Times New Roman" w:cs="Times New Roman"/>
          <w:sz w:val="26"/>
          <w:szCs w:val="26"/>
        </w:rPr>
        <w:t xml:space="preserve">След приключване на периода на финансиране всеки от участниците </w:t>
      </w:r>
      <w:r w:rsidR="00B808CC">
        <w:rPr>
          <w:rFonts w:ascii="Times New Roman" w:hAnsi="Times New Roman" w:cs="Times New Roman"/>
          <w:sz w:val="26"/>
          <w:szCs w:val="26"/>
        </w:rPr>
        <w:t xml:space="preserve">в програмата </w:t>
      </w:r>
      <w:r w:rsidRPr="00C97561">
        <w:rPr>
          <w:rFonts w:ascii="Times New Roman" w:hAnsi="Times New Roman" w:cs="Times New Roman"/>
          <w:sz w:val="26"/>
          <w:szCs w:val="26"/>
        </w:rPr>
        <w:t>изготвя отчет, в който по</w:t>
      </w:r>
      <w:r w:rsidR="00B808CC">
        <w:rPr>
          <w:rFonts w:ascii="Times New Roman" w:hAnsi="Times New Roman" w:cs="Times New Roman"/>
          <w:sz w:val="26"/>
          <w:szCs w:val="26"/>
        </w:rPr>
        <w:t xml:space="preserve">сочва постигнатите </w:t>
      </w:r>
      <w:r w:rsidRPr="00C97561">
        <w:rPr>
          <w:rFonts w:ascii="Times New Roman" w:hAnsi="Times New Roman" w:cs="Times New Roman"/>
          <w:sz w:val="26"/>
          <w:szCs w:val="26"/>
        </w:rPr>
        <w:t>резултати, които са индикатори за изпълнение на програмата. Към отчета се представят отпечатани</w:t>
      </w:r>
      <w:r w:rsidR="006B68A0">
        <w:rPr>
          <w:rFonts w:ascii="Times New Roman" w:hAnsi="Times New Roman" w:cs="Times New Roman"/>
          <w:sz w:val="26"/>
          <w:szCs w:val="26"/>
        </w:rPr>
        <w:t xml:space="preserve"> публикации и публикации, приети </w:t>
      </w:r>
      <w:r w:rsidRPr="00C97561">
        <w:rPr>
          <w:rFonts w:ascii="Times New Roman" w:hAnsi="Times New Roman" w:cs="Times New Roman"/>
          <w:sz w:val="26"/>
          <w:szCs w:val="26"/>
        </w:rPr>
        <w:t>за печат в списания</w:t>
      </w:r>
      <w:r w:rsidR="006B68A0">
        <w:rPr>
          <w:rFonts w:ascii="Times New Roman" w:hAnsi="Times New Roman" w:cs="Times New Roman"/>
          <w:sz w:val="26"/>
          <w:szCs w:val="26"/>
        </w:rPr>
        <w:t xml:space="preserve">, </w:t>
      </w:r>
      <w:r w:rsidRPr="00C97561">
        <w:rPr>
          <w:rFonts w:ascii="Times New Roman" w:hAnsi="Times New Roman" w:cs="Times New Roman"/>
          <w:sz w:val="26"/>
          <w:szCs w:val="26"/>
        </w:rPr>
        <w:t xml:space="preserve">индексирани в базите данни на </w:t>
      </w:r>
      <w:r w:rsidRPr="00C97561">
        <w:rPr>
          <w:rFonts w:ascii="Times New Roman" w:hAnsi="Times New Roman" w:cs="Times New Roman"/>
          <w:sz w:val="26"/>
          <w:szCs w:val="26"/>
          <w:lang w:val="en-US"/>
        </w:rPr>
        <w:t xml:space="preserve">Scopus </w:t>
      </w:r>
      <w:r w:rsidRPr="00C97561">
        <w:rPr>
          <w:rFonts w:ascii="Times New Roman" w:hAnsi="Times New Roman" w:cs="Times New Roman"/>
          <w:sz w:val="26"/>
          <w:szCs w:val="26"/>
        </w:rPr>
        <w:t xml:space="preserve">и </w:t>
      </w:r>
      <w:r w:rsidRPr="00C97561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C97561">
        <w:rPr>
          <w:rFonts w:ascii="Times New Roman" w:hAnsi="Times New Roman" w:cs="Times New Roman"/>
          <w:sz w:val="26"/>
          <w:szCs w:val="26"/>
        </w:rPr>
        <w:t xml:space="preserve"> </w:t>
      </w:r>
      <w:r w:rsidRPr="00C97561">
        <w:rPr>
          <w:rFonts w:ascii="Times New Roman" w:hAnsi="Times New Roman" w:cs="Times New Roman"/>
          <w:sz w:val="26"/>
          <w:szCs w:val="26"/>
          <w:lang w:val="en-US"/>
        </w:rPr>
        <w:t xml:space="preserve">of Science, </w:t>
      </w:r>
      <w:r w:rsidRPr="00C97561">
        <w:rPr>
          <w:rFonts w:ascii="Times New Roman" w:hAnsi="Times New Roman" w:cs="Times New Roman"/>
          <w:sz w:val="26"/>
          <w:szCs w:val="26"/>
        </w:rPr>
        <w:t>патенти</w:t>
      </w:r>
      <w:r w:rsidR="00B808CC">
        <w:rPr>
          <w:rFonts w:ascii="Times New Roman" w:hAnsi="Times New Roman" w:cs="Times New Roman"/>
          <w:sz w:val="26"/>
          <w:szCs w:val="26"/>
        </w:rPr>
        <w:t xml:space="preserve">, </w:t>
      </w:r>
      <w:r w:rsidRPr="00C97561">
        <w:rPr>
          <w:rFonts w:ascii="Times New Roman" w:hAnsi="Times New Roman" w:cs="Times New Roman"/>
          <w:sz w:val="26"/>
          <w:szCs w:val="26"/>
        </w:rPr>
        <w:t>заявки за патенти и всички останали официални документи</w:t>
      </w:r>
      <w:r w:rsidR="006B68A0">
        <w:rPr>
          <w:rFonts w:ascii="Times New Roman" w:hAnsi="Times New Roman" w:cs="Times New Roman"/>
          <w:sz w:val="26"/>
          <w:szCs w:val="26"/>
        </w:rPr>
        <w:t xml:space="preserve">, </w:t>
      </w:r>
      <w:r w:rsidRPr="00C97561">
        <w:rPr>
          <w:rFonts w:ascii="Times New Roman" w:hAnsi="Times New Roman" w:cs="Times New Roman"/>
          <w:sz w:val="26"/>
          <w:szCs w:val="26"/>
        </w:rPr>
        <w:t xml:space="preserve">потвърждаващи изпълнението на очакваните резултати. </w:t>
      </w:r>
    </w:p>
    <w:p w:rsidR="00C97561" w:rsidRDefault="00C97561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>(2)</w:t>
      </w:r>
      <w:r w:rsidRPr="00C975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97561">
        <w:rPr>
          <w:rFonts w:ascii="Times New Roman" w:hAnsi="Times New Roman" w:cs="Times New Roman"/>
          <w:sz w:val="26"/>
          <w:szCs w:val="26"/>
        </w:rPr>
        <w:t>При неизпълнение на</w:t>
      </w:r>
      <w:r w:rsidRPr="00C975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B68A0">
        <w:rPr>
          <w:rFonts w:ascii="Times New Roman" w:hAnsi="Times New Roman" w:cs="Times New Roman"/>
          <w:sz w:val="26"/>
          <w:szCs w:val="26"/>
        </w:rPr>
        <w:t xml:space="preserve">планираните резултати </w:t>
      </w:r>
      <w:r w:rsidRPr="00C97561">
        <w:rPr>
          <w:rFonts w:ascii="Times New Roman" w:hAnsi="Times New Roman" w:cs="Times New Roman"/>
          <w:sz w:val="26"/>
          <w:szCs w:val="26"/>
        </w:rPr>
        <w:t>получените суми като възнаграждения подлежат на възстановяване.</w:t>
      </w:r>
    </w:p>
    <w:p w:rsidR="00B808CC" w:rsidRDefault="006639EE" w:rsidP="002624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proofErr w:type="gramStart"/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 (1)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808CC">
        <w:rPr>
          <w:rFonts w:ascii="Times New Roman" w:hAnsi="Times New Roman" w:cs="Times New Roman"/>
          <w:sz w:val="26"/>
          <w:szCs w:val="26"/>
        </w:rPr>
        <w:t>Факултетните комисии осъществяват периодичен мониторинг и в края на годината изготвят доклад, включващ информация за изпълнението на заложените показатели за изпълнение на програмата.</w:t>
      </w:r>
      <w:proofErr w:type="gramEnd"/>
    </w:p>
    <w:p w:rsidR="00B808CC" w:rsidRPr="00C97561" w:rsidRDefault="00B5559E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6639EE">
        <w:rPr>
          <w:rFonts w:ascii="Times New Roman" w:hAnsi="Times New Roman" w:cs="Times New Roman"/>
          <w:b/>
          <w:sz w:val="26"/>
          <w:szCs w:val="26"/>
        </w:rPr>
        <w:t>2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C975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808CC">
        <w:rPr>
          <w:rFonts w:ascii="Times New Roman" w:hAnsi="Times New Roman" w:cs="Times New Roman"/>
          <w:sz w:val="26"/>
          <w:szCs w:val="26"/>
        </w:rPr>
        <w:t>Зам.-ректора по НД изготвя обобщен отчет, който се публик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808CC">
        <w:rPr>
          <w:rFonts w:ascii="Times New Roman" w:hAnsi="Times New Roman" w:cs="Times New Roman"/>
          <w:sz w:val="26"/>
          <w:szCs w:val="26"/>
        </w:rPr>
        <w:t xml:space="preserve">ва на </w:t>
      </w:r>
      <w:r w:rsidR="0054096E">
        <w:rPr>
          <w:rFonts w:ascii="Times New Roman" w:hAnsi="Times New Roman" w:cs="Times New Roman"/>
          <w:sz w:val="26"/>
          <w:szCs w:val="26"/>
        </w:rPr>
        <w:t>електронн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4096E">
        <w:rPr>
          <w:rFonts w:ascii="Times New Roman" w:hAnsi="Times New Roman" w:cs="Times New Roman"/>
          <w:sz w:val="26"/>
          <w:szCs w:val="26"/>
        </w:rPr>
        <w:t>та страница на Универ</w:t>
      </w:r>
      <w:r w:rsidR="00D6384F">
        <w:rPr>
          <w:rFonts w:ascii="Times New Roman" w:hAnsi="Times New Roman" w:cs="Times New Roman"/>
          <w:sz w:val="26"/>
          <w:szCs w:val="26"/>
        </w:rPr>
        <w:t>с</w:t>
      </w:r>
      <w:r w:rsidR="0054096E">
        <w:rPr>
          <w:rFonts w:ascii="Times New Roman" w:hAnsi="Times New Roman" w:cs="Times New Roman"/>
          <w:sz w:val="26"/>
          <w:szCs w:val="26"/>
        </w:rPr>
        <w:t xml:space="preserve">итета. </w:t>
      </w:r>
      <w:r w:rsidR="00B80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561" w:rsidRPr="00C97561" w:rsidRDefault="00C97561" w:rsidP="0026241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14</w:t>
      </w:r>
      <w:r w:rsidR="006B68A0">
        <w:rPr>
          <w:rFonts w:ascii="Times New Roman" w:hAnsi="Times New Roman" w:cs="Times New Roman"/>
          <w:b/>
          <w:sz w:val="26"/>
          <w:szCs w:val="26"/>
        </w:rPr>
        <w:t>.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97561">
        <w:rPr>
          <w:rFonts w:ascii="Times New Roman" w:hAnsi="Times New Roman" w:cs="Times New Roman"/>
          <w:sz w:val="26"/>
          <w:szCs w:val="26"/>
        </w:rPr>
        <w:t xml:space="preserve">Контролът по цялостното администриране на програмата се извършва </w:t>
      </w:r>
      <w:r w:rsidR="00D6384F">
        <w:rPr>
          <w:rFonts w:ascii="Times New Roman" w:hAnsi="Times New Roman" w:cs="Times New Roman"/>
          <w:sz w:val="26"/>
          <w:szCs w:val="26"/>
        </w:rPr>
        <w:t xml:space="preserve">от АС и </w:t>
      </w:r>
      <w:r w:rsidRPr="00C97561">
        <w:rPr>
          <w:rFonts w:ascii="Times New Roman" w:hAnsi="Times New Roman" w:cs="Times New Roman"/>
          <w:sz w:val="26"/>
          <w:szCs w:val="26"/>
        </w:rPr>
        <w:t>Ректора по реда и условията на П</w:t>
      </w:r>
      <w:r w:rsidR="00FB0EBF">
        <w:rPr>
          <w:rFonts w:ascii="Times New Roman" w:hAnsi="Times New Roman" w:cs="Times New Roman"/>
          <w:sz w:val="26"/>
          <w:szCs w:val="26"/>
        </w:rPr>
        <w:t>равилника за устройство и дейността н</w:t>
      </w:r>
      <w:r w:rsidRPr="00C97561">
        <w:rPr>
          <w:rFonts w:ascii="Times New Roman" w:hAnsi="Times New Roman" w:cs="Times New Roman"/>
          <w:sz w:val="26"/>
          <w:szCs w:val="26"/>
        </w:rPr>
        <w:t xml:space="preserve">а </w:t>
      </w:r>
      <w:r w:rsidR="00FB0EBF">
        <w:rPr>
          <w:rFonts w:ascii="Times New Roman" w:hAnsi="Times New Roman" w:cs="Times New Roman"/>
          <w:sz w:val="26"/>
          <w:szCs w:val="26"/>
        </w:rPr>
        <w:t>АУ</w:t>
      </w:r>
      <w:r w:rsidRPr="00D6384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97561" w:rsidRDefault="006F0AFC" w:rsidP="0026241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 xml:space="preserve">V. </w:t>
      </w:r>
      <w:proofErr w:type="spellStart"/>
      <w:r w:rsidR="0054096E">
        <w:rPr>
          <w:rFonts w:ascii="Times New Roman" w:hAnsi="Times New Roman" w:cs="Times New Roman"/>
          <w:b/>
          <w:sz w:val="26"/>
          <w:szCs w:val="26"/>
        </w:rPr>
        <w:t>Демаркация</w:t>
      </w:r>
      <w:proofErr w:type="spellEnd"/>
    </w:p>
    <w:p w:rsidR="0054096E" w:rsidRPr="00A5544A" w:rsidRDefault="00FB0EBF" w:rsidP="0026241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Чл. </w:t>
      </w:r>
      <w:r w:rsidR="0026241D">
        <w:rPr>
          <w:rFonts w:ascii="Times New Roman" w:hAnsi="Times New Roman" w:cs="Times New Roman"/>
          <w:b/>
          <w:sz w:val="26"/>
          <w:szCs w:val="26"/>
          <w:lang w:val="en-US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C9756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4096E" w:rsidRPr="00A5544A">
        <w:rPr>
          <w:rFonts w:ascii="Times New Roman" w:hAnsi="Times New Roman" w:cs="Times New Roman"/>
          <w:sz w:val="26"/>
          <w:szCs w:val="26"/>
        </w:rPr>
        <w:t xml:space="preserve">Средствата по програмата, не могат да се използват за идентични дейности, финансирани от фондовете на Европейския съюз, друго национално финансиране, както и други донорски програми. </w:t>
      </w:r>
    </w:p>
    <w:p w:rsidR="00C97561" w:rsidRPr="00C97561" w:rsidRDefault="00C97561" w:rsidP="0026241D">
      <w:pPr>
        <w:tabs>
          <w:tab w:val="left" w:pos="8931"/>
        </w:tabs>
        <w:spacing w:after="120" w:line="360" w:lineRule="auto"/>
        <w:ind w:hanging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75889">
        <w:rPr>
          <w:rFonts w:ascii="Times New Roman" w:hAnsi="Times New Roman" w:cs="Times New Roman"/>
          <w:b/>
          <w:sz w:val="26"/>
          <w:szCs w:val="26"/>
        </w:rPr>
        <w:t>1</w:t>
      </w:r>
    </w:p>
    <w:p w:rsidR="00C97561" w:rsidRDefault="00C97561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</w:p>
    <w:p w:rsidR="00C97561" w:rsidRPr="00C97561" w:rsidRDefault="00C97561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</w:p>
    <w:p w:rsidR="00C97561" w:rsidRPr="00C97561" w:rsidRDefault="00C97561" w:rsidP="002624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Карта за оценка на кандидатите по национална научна                             програма „Млади учени и </w:t>
      </w:r>
      <w:proofErr w:type="spellStart"/>
      <w:r w:rsidRPr="00C97561">
        <w:rPr>
          <w:rFonts w:ascii="Times New Roman" w:hAnsi="Times New Roman" w:cs="Times New Roman"/>
          <w:b/>
          <w:sz w:val="26"/>
          <w:szCs w:val="26"/>
        </w:rPr>
        <w:t>постдокторанти</w:t>
      </w:r>
      <w:proofErr w:type="spellEnd"/>
      <w:r w:rsidRPr="00C97561">
        <w:rPr>
          <w:rFonts w:ascii="Times New Roman" w:hAnsi="Times New Roman" w:cs="Times New Roman"/>
          <w:b/>
          <w:sz w:val="26"/>
          <w:szCs w:val="26"/>
        </w:rPr>
        <w:t>“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6492"/>
        <w:gridCol w:w="2552"/>
      </w:tblGrid>
      <w:tr w:rsidR="00C97561" w:rsidRPr="00C97561" w:rsidTr="00263940">
        <w:tc>
          <w:tcPr>
            <w:tcW w:w="6492" w:type="dxa"/>
            <w:vAlign w:val="center"/>
          </w:tcPr>
          <w:p w:rsidR="00C97561" w:rsidRPr="00C97561" w:rsidRDefault="00C97561" w:rsidP="0026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427F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vAlign w:val="center"/>
          </w:tcPr>
          <w:p w:rsidR="00C97561" w:rsidRPr="00C97561" w:rsidRDefault="00427FCA" w:rsidP="0026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7561" w:rsidRPr="00C97561">
              <w:rPr>
                <w:rFonts w:ascii="Times New Roman" w:hAnsi="Times New Roman" w:cs="Times New Roman"/>
                <w:sz w:val="24"/>
                <w:szCs w:val="24"/>
              </w:rPr>
              <w:t>рой точки</w:t>
            </w:r>
          </w:p>
        </w:tc>
      </w:tr>
      <w:tr w:rsidR="00C97561" w:rsidRPr="00C97561" w:rsidTr="00A967ED">
        <w:tc>
          <w:tcPr>
            <w:tcW w:w="6492" w:type="dxa"/>
          </w:tcPr>
          <w:p w:rsidR="00C97561" w:rsidRPr="00C97561" w:rsidRDefault="00C97561" w:rsidP="0026241D">
            <w:pPr>
              <w:tabs>
                <w:tab w:val="left" w:pos="6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индексирани и реферирани издания в </w:t>
            </w:r>
            <w:r w:rsidRPr="00C9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</w:t>
            </w: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Science</w:t>
            </w:r>
          </w:p>
        </w:tc>
        <w:tc>
          <w:tcPr>
            <w:tcW w:w="2552" w:type="dxa"/>
            <w:vAlign w:val="center"/>
          </w:tcPr>
          <w:p w:rsidR="00C97561" w:rsidRPr="00C97561" w:rsidRDefault="00475889" w:rsidP="0026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7561"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C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97561"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</w:t>
            </w:r>
          </w:p>
        </w:tc>
      </w:tr>
      <w:tr w:rsidR="00C97561" w:rsidRPr="00C97561" w:rsidTr="00A967ED">
        <w:tc>
          <w:tcPr>
            <w:tcW w:w="6492" w:type="dxa"/>
          </w:tcPr>
          <w:p w:rsidR="00C97561" w:rsidRPr="00C97561" w:rsidRDefault="00C97561" w:rsidP="0026241D">
            <w:pPr>
              <w:tabs>
                <w:tab w:val="left" w:pos="6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>Публикации в индексирани и реферирани издания в други бази данни</w:t>
            </w:r>
          </w:p>
        </w:tc>
        <w:tc>
          <w:tcPr>
            <w:tcW w:w="2552" w:type="dxa"/>
            <w:vAlign w:val="center"/>
          </w:tcPr>
          <w:p w:rsidR="00C97561" w:rsidRPr="00C97561" w:rsidRDefault="00427FCA" w:rsidP="0026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561"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D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97561" w:rsidRPr="00C97561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C97561" w:rsidRPr="00C97561" w:rsidTr="00A967ED">
        <w:tc>
          <w:tcPr>
            <w:tcW w:w="6492" w:type="dxa"/>
          </w:tcPr>
          <w:p w:rsidR="00C97561" w:rsidRPr="00C97561" w:rsidRDefault="00C97561" w:rsidP="0026241D">
            <w:pPr>
              <w:tabs>
                <w:tab w:val="left" w:pos="6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аграда </w:t>
            </w:r>
            <w:r w:rsidRPr="00CF6238">
              <w:rPr>
                <w:rFonts w:ascii="Times New Roman" w:hAnsi="Times New Roman" w:cs="Times New Roman"/>
                <w:sz w:val="24"/>
                <w:szCs w:val="24"/>
              </w:rPr>
              <w:t xml:space="preserve">в съответствие с </w:t>
            </w:r>
            <w:r w:rsidR="00A50496" w:rsidRPr="00CF6238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процедурата </w:t>
            </w:r>
            <w:r w:rsidRPr="00CF6238">
              <w:rPr>
                <w:rFonts w:ascii="Times New Roman" w:eastAsia="Times New Roman" w:hAnsi="Times New Roman" w:cs="Times New Roman"/>
                <w:sz w:val="24"/>
                <w:szCs w:val="24"/>
              </w:rPr>
              <w:t>(грамота</w:t>
            </w:r>
            <w:r w:rsidRPr="00C97561">
              <w:rPr>
                <w:rFonts w:ascii="Times New Roman" w:eastAsia="Times New Roman" w:hAnsi="Times New Roman" w:cs="Times New Roman"/>
                <w:sz w:val="24"/>
                <w:szCs w:val="24"/>
              </w:rPr>
              <w:t>, диплома, сертификат и др.)</w:t>
            </w:r>
          </w:p>
        </w:tc>
        <w:tc>
          <w:tcPr>
            <w:tcW w:w="2552" w:type="dxa"/>
            <w:vAlign w:val="center"/>
          </w:tcPr>
          <w:p w:rsidR="00C97561" w:rsidRPr="00C97561" w:rsidRDefault="00475889" w:rsidP="0026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FCA">
              <w:rPr>
                <w:rFonts w:ascii="Times New Roman" w:hAnsi="Times New Roman" w:cs="Times New Roman"/>
                <w:sz w:val="24"/>
                <w:szCs w:val="24"/>
              </w:rPr>
              <w:t xml:space="preserve">  за награда</w:t>
            </w:r>
          </w:p>
        </w:tc>
      </w:tr>
      <w:tr w:rsidR="00C97561" w:rsidRPr="00C97561" w:rsidTr="002A7983">
        <w:trPr>
          <w:trHeight w:val="404"/>
        </w:trPr>
        <w:tc>
          <w:tcPr>
            <w:tcW w:w="6492" w:type="dxa"/>
          </w:tcPr>
          <w:p w:rsidR="002A7983" w:rsidRPr="002A7983" w:rsidRDefault="00427FCA" w:rsidP="002A7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Работна програма на изследователската дейност </w:t>
            </w:r>
          </w:p>
        </w:tc>
        <w:tc>
          <w:tcPr>
            <w:tcW w:w="2552" w:type="dxa"/>
            <w:vAlign w:val="center"/>
          </w:tcPr>
          <w:p w:rsidR="00C97561" w:rsidRPr="002A7983" w:rsidRDefault="002A7983" w:rsidP="002A798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0 - 15</w:t>
            </w:r>
            <w:r w:rsidR="00427FCA" w:rsidRPr="002A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983" w:rsidRPr="00C97561" w:rsidTr="00475889">
        <w:trPr>
          <w:trHeight w:val="1092"/>
        </w:trPr>
        <w:tc>
          <w:tcPr>
            <w:tcW w:w="6492" w:type="dxa"/>
          </w:tcPr>
          <w:p w:rsidR="002A7983" w:rsidRPr="002A7983" w:rsidRDefault="002A7983" w:rsidP="002A7983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9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ктуалност на проблема</w:t>
            </w:r>
          </w:p>
          <w:p w:rsidR="002A7983" w:rsidRPr="002A7983" w:rsidRDefault="002A7983" w:rsidP="002A7983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цел и задачи</w:t>
            </w:r>
          </w:p>
          <w:p w:rsidR="002A7983" w:rsidRPr="002A7983" w:rsidRDefault="002A7983" w:rsidP="002A7983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7983">
              <w:rPr>
                <w:rFonts w:ascii="Times New Roman" w:hAnsi="Times New Roman" w:cs="Times New Roman"/>
                <w:sz w:val="24"/>
                <w:szCs w:val="24"/>
              </w:rPr>
              <w:t>методика на експериментите</w:t>
            </w:r>
          </w:p>
        </w:tc>
        <w:tc>
          <w:tcPr>
            <w:tcW w:w="2552" w:type="dxa"/>
            <w:vAlign w:val="center"/>
          </w:tcPr>
          <w:p w:rsidR="002A7983" w:rsidRDefault="00FD784F" w:rsidP="0026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7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0-5</w:t>
            </w:r>
          </w:p>
          <w:p w:rsidR="002A7983" w:rsidRDefault="00FD784F" w:rsidP="0026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7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0-5</w:t>
            </w:r>
          </w:p>
          <w:p w:rsidR="002A7983" w:rsidRPr="002A7983" w:rsidRDefault="00FD784F" w:rsidP="0026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7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0-5</w:t>
            </w:r>
          </w:p>
        </w:tc>
      </w:tr>
      <w:tr w:rsidR="00C97561" w:rsidRPr="00C97561" w:rsidTr="00A967ED">
        <w:tc>
          <w:tcPr>
            <w:tcW w:w="6492" w:type="dxa"/>
          </w:tcPr>
          <w:p w:rsidR="00427FCA" w:rsidRDefault="00427FCA" w:rsidP="00262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1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1" w:rsidRPr="00C97561" w:rsidRDefault="00427FCA" w:rsidP="00262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>Публикации в 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индексирани в </w:t>
            </w:r>
            <w:r w:rsidRPr="00C9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</w:t>
            </w: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Science</w:t>
            </w:r>
          </w:p>
        </w:tc>
        <w:tc>
          <w:tcPr>
            <w:tcW w:w="2552" w:type="dxa"/>
            <w:vAlign w:val="center"/>
          </w:tcPr>
          <w:p w:rsidR="00C97561" w:rsidRPr="00427FCA" w:rsidRDefault="00475889" w:rsidP="0026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FCA">
              <w:rPr>
                <w:rFonts w:ascii="Times New Roman" w:hAnsi="Times New Roman" w:cs="Times New Roman"/>
                <w:sz w:val="24"/>
                <w:szCs w:val="24"/>
              </w:rPr>
              <w:t xml:space="preserve"> за публикация</w:t>
            </w:r>
          </w:p>
        </w:tc>
      </w:tr>
      <w:tr w:rsidR="00427FCA" w:rsidRPr="00C97561" w:rsidTr="00A967ED">
        <w:tc>
          <w:tcPr>
            <w:tcW w:w="6492" w:type="dxa"/>
          </w:tcPr>
          <w:p w:rsidR="00427FCA" w:rsidRPr="00C97561" w:rsidRDefault="00427FCA" w:rsidP="00262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1">
              <w:rPr>
                <w:rFonts w:ascii="Times New Roman" w:hAnsi="Times New Roman" w:cs="Times New Roman"/>
                <w:sz w:val="24"/>
                <w:szCs w:val="24"/>
              </w:rPr>
              <w:t>Брой заявки за патент или регистрирани патенти</w:t>
            </w:r>
          </w:p>
        </w:tc>
        <w:tc>
          <w:tcPr>
            <w:tcW w:w="2552" w:type="dxa"/>
            <w:vAlign w:val="center"/>
          </w:tcPr>
          <w:p w:rsidR="00427FCA" w:rsidRPr="00C97561" w:rsidRDefault="00475889" w:rsidP="0026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7FCA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r w:rsidR="00427FCA" w:rsidRPr="00C97561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</w:tr>
    </w:tbl>
    <w:p w:rsidR="00427FCA" w:rsidRDefault="00427FCA" w:rsidP="00262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*мин.</w:t>
      </w:r>
      <w:r w:rsidR="002A7983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т.  за млад учен и 30 т.за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постдокторант</w:t>
      </w:r>
      <w:proofErr w:type="spellEnd"/>
    </w:p>
    <w:p w:rsidR="00C97561" w:rsidRPr="00C97561" w:rsidRDefault="00C97561" w:rsidP="0026241D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sectPr w:rsidR="00C97561" w:rsidRPr="00C97561" w:rsidSect="00982E5A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4A" w:rsidRDefault="00EF444A" w:rsidP="00C97561">
      <w:pPr>
        <w:spacing w:after="0" w:line="240" w:lineRule="auto"/>
      </w:pPr>
      <w:r>
        <w:separator/>
      </w:r>
    </w:p>
  </w:endnote>
  <w:endnote w:type="continuationSeparator" w:id="0">
    <w:p w:rsidR="00EF444A" w:rsidRDefault="00EF444A" w:rsidP="00C9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739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7ED" w:rsidRDefault="00A967E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7ED" w:rsidRDefault="00A967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4A" w:rsidRDefault="00EF444A" w:rsidP="00C97561">
      <w:pPr>
        <w:spacing w:after="0" w:line="240" w:lineRule="auto"/>
      </w:pPr>
      <w:r>
        <w:separator/>
      </w:r>
    </w:p>
  </w:footnote>
  <w:footnote w:type="continuationSeparator" w:id="0">
    <w:p w:rsidR="00EF444A" w:rsidRDefault="00EF444A" w:rsidP="00C9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3D5"/>
    <w:multiLevelType w:val="hybridMultilevel"/>
    <w:tmpl w:val="B75A9E74"/>
    <w:lvl w:ilvl="0" w:tplc="2976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838"/>
    <w:multiLevelType w:val="hybridMultilevel"/>
    <w:tmpl w:val="F9D040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5023"/>
    <w:multiLevelType w:val="multilevel"/>
    <w:tmpl w:val="4864B1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73A5C"/>
    <w:multiLevelType w:val="hybridMultilevel"/>
    <w:tmpl w:val="554E0E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D84469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A3D"/>
    <w:multiLevelType w:val="hybridMultilevel"/>
    <w:tmpl w:val="1D2453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27E1F"/>
    <w:multiLevelType w:val="multilevel"/>
    <w:tmpl w:val="990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28F"/>
    <w:multiLevelType w:val="hybridMultilevel"/>
    <w:tmpl w:val="42D2F9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16FC1"/>
    <w:multiLevelType w:val="hybridMultilevel"/>
    <w:tmpl w:val="F9D040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05D80"/>
    <w:multiLevelType w:val="hybridMultilevel"/>
    <w:tmpl w:val="9190E71A"/>
    <w:lvl w:ilvl="0" w:tplc="D844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8387B"/>
    <w:multiLevelType w:val="hybridMultilevel"/>
    <w:tmpl w:val="EE0A9942"/>
    <w:lvl w:ilvl="0" w:tplc="D844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D7280"/>
    <w:multiLevelType w:val="hybridMultilevel"/>
    <w:tmpl w:val="018CD6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0CD2"/>
    <w:multiLevelType w:val="hybridMultilevel"/>
    <w:tmpl w:val="0D90A1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B6D6C"/>
    <w:multiLevelType w:val="hybridMultilevel"/>
    <w:tmpl w:val="26446046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86F37"/>
    <w:multiLevelType w:val="hybridMultilevel"/>
    <w:tmpl w:val="12C6A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3FDD"/>
    <w:multiLevelType w:val="hybridMultilevel"/>
    <w:tmpl w:val="86169620"/>
    <w:lvl w:ilvl="0" w:tplc="D844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92AED"/>
    <w:multiLevelType w:val="hybridMultilevel"/>
    <w:tmpl w:val="1ACC567C"/>
    <w:lvl w:ilvl="0" w:tplc="A092A1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61"/>
    <w:rsid w:val="0005198A"/>
    <w:rsid w:val="00060D36"/>
    <w:rsid w:val="000976C1"/>
    <w:rsid w:val="000A3324"/>
    <w:rsid w:val="000A6FAB"/>
    <w:rsid w:val="001219AB"/>
    <w:rsid w:val="0013166D"/>
    <w:rsid w:val="001477E1"/>
    <w:rsid w:val="0022329A"/>
    <w:rsid w:val="0026241D"/>
    <w:rsid w:val="00263940"/>
    <w:rsid w:val="002A585E"/>
    <w:rsid w:val="002A6C04"/>
    <w:rsid w:val="002A7983"/>
    <w:rsid w:val="002C23F9"/>
    <w:rsid w:val="00342A4F"/>
    <w:rsid w:val="00427FCA"/>
    <w:rsid w:val="004468C1"/>
    <w:rsid w:val="00455FD9"/>
    <w:rsid w:val="00465AFB"/>
    <w:rsid w:val="00475889"/>
    <w:rsid w:val="00533A2C"/>
    <w:rsid w:val="0054096E"/>
    <w:rsid w:val="005E46D1"/>
    <w:rsid w:val="00627FA8"/>
    <w:rsid w:val="006639EE"/>
    <w:rsid w:val="006B68A0"/>
    <w:rsid w:val="006F0AFC"/>
    <w:rsid w:val="00732513"/>
    <w:rsid w:val="007E1852"/>
    <w:rsid w:val="008B036A"/>
    <w:rsid w:val="008B575E"/>
    <w:rsid w:val="009558F6"/>
    <w:rsid w:val="00982E5A"/>
    <w:rsid w:val="00993222"/>
    <w:rsid w:val="009D37DF"/>
    <w:rsid w:val="009E5892"/>
    <w:rsid w:val="00A50496"/>
    <w:rsid w:val="00A5544A"/>
    <w:rsid w:val="00A967ED"/>
    <w:rsid w:val="00B42473"/>
    <w:rsid w:val="00B4593F"/>
    <w:rsid w:val="00B5559E"/>
    <w:rsid w:val="00B808CC"/>
    <w:rsid w:val="00C21E1E"/>
    <w:rsid w:val="00C862C7"/>
    <w:rsid w:val="00C97561"/>
    <w:rsid w:val="00CF6238"/>
    <w:rsid w:val="00D15864"/>
    <w:rsid w:val="00D339EF"/>
    <w:rsid w:val="00D6384F"/>
    <w:rsid w:val="00E20B8A"/>
    <w:rsid w:val="00E43DA7"/>
    <w:rsid w:val="00E903D8"/>
    <w:rsid w:val="00EC21B6"/>
    <w:rsid w:val="00EE4AF5"/>
    <w:rsid w:val="00EF444A"/>
    <w:rsid w:val="00F31BC9"/>
    <w:rsid w:val="00FB0EBF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975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5"/>
    <w:uiPriority w:val="59"/>
    <w:rsid w:val="00C9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9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97561"/>
  </w:style>
  <w:style w:type="paragraph" w:styleId="a8">
    <w:name w:val="footer"/>
    <w:basedOn w:val="a"/>
    <w:link w:val="a9"/>
    <w:uiPriority w:val="99"/>
    <w:unhideWhenUsed/>
    <w:rsid w:val="00C9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97561"/>
  </w:style>
  <w:style w:type="character" w:styleId="aa">
    <w:name w:val="Hyperlink"/>
    <w:basedOn w:val="a0"/>
    <w:uiPriority w:val="99"/>
    <w:semiHidden/>
    <w:unhideWhenUsed/>
    <w:rsid w:val="00993222"/>
    <w:rPr>
      <w:color w:val="0000FF"/>
      <w:u w:val="single"/>
    </w:rPr>
  </w:style>
  <w:style w:type="character" w:styleId="ab">
    <w:name w:val="Strong"/>
    <w:basedOn w:val="a0"/>
    <w:uiPriority w:val="22"/>
    <w:qFormat/>
    <w:rsid w:val="00993222"/>
    <w:rPr>
      <w:b/>
      <w:bCs/>
    </w:rPr>
  </w:style>
  <w:style w:type="paragraph" w:styleId="ac">
    <w:name w:val="List Paragraph"/>
    <w:basedOn w:val="a"/>
    <w:uiPriority w:val="34"/>
    <w:qFormat/>
    <w:rsid w:val="0026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975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5"/>
    <w:uiPriority w:val="59"/>
    <w:rsid w:val="00C9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9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97561"/>
  </w:style>
  <w:style w:type="paragraph" w:styleId="a8">
    <w:name w:val="footer"/>
    <w:basedOn w:val="a"/>
    <w:link w:val="a9"/>
    <w:uiPriority w:val="99"/>
    <w:unhideWhenUsed/>
    <w:rsid w:val="00C9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97561"/>
  </w:style>
  <w:style w:type="character" w:styleId="aa">
    <w:name w:val="Hyperlink"/>
    <w:basedOn w:val="a0"/>
    <w:uiPriority w:val="99"/>
    <w:semiHidden/>
    <w:unhideWhenUsed/>
    <w:rsid w:val="00993222"/>
    <w:rPr>
      <w:color w:val="0000FF"/>
      <w:u w:val="single"/>
    </w:rPr>
  </w:style>
  <w:style w:type="character" w:styleId="ab">
    <w:name w:val="Strong"/>
    <w:basedOn w:val="a0"/>
    <w:uiPriority w:val="22"/>
    <w:qFormat/>
    <w:rsid w:val="00993222"/>
    <w:rPr>
      <w:b/>
      <w:bCs/>
    </w:rPr>
  </w:style>
  <w:style w:type="paragraph" w:styleId="ac">
    <w:name w:val="List Paragraph"/>
    <w:basedOn w:val="a"/>
    <w:uiPriority w:val="34"/>
    <w:qFormat/>
    <w:rsid w:val="0026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5597-D0FF-4DC8-AE5B-91BED10A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Добрев</dc:creator>
  <cp:lastModifiedBy>user</cp:lastModifiedBy>
  <cp:revision>9</cp:revision>
  <dcterms:created xsi:type="dcterms:W3CDTF">2018-11-24T16:26:00Z</dcterms:created>
  <dcterms:modified xsi:type="dcterms:W3CDTF">2018-12-02T14:05:00Z</dcterms:modified>
</cp:coreProperties>
</file>