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95" w:rsidRDefault="00225995">
      <w:pPr>
        <w:rPr>
          <w:lang w:val="en-US"/>
        </w:rPr>
      </w:pPr>
    </w:p>
    <w:p w:rsidR="004B3FA1" w:rsidRPr="004B3FA1" w:rsidRDefault="004B3FA1" w:rsidP="004B3FA1">
      <w:pPr>
        <w:rPr>
          <w:lang w:val="en-US"/>
        </w:rPr>
      </w:pPr>
    </w:p>
    <w:p w:rsidR="004B3FA1" w:rsidRPr="00FD6878" w:rsidRDefault="004B3FA1" w:rsidP="00FD6878">
      <w:pPr>
        <w:jc w:val="center"/>
        <w:rPr>
          <w:b/>
          <w:sz w:val="24"/>
        </w:rPr>
      </w:pPr>
      <w:r w:rsidRPr="00FD6878">
        <w:rPr>
          <w:b/>
          <w:sz w:val="24"/>
        </w:rPr>
        <w:t>Текущи проекти за допълнително споразумение 20</w:t>
      </w:r>
      <w:r w:rsidRPr="00473687">
        <w:rPr>
          <w:b/>
          <w:sz w:val="24"/>
          <w:lang w:val="ru-RU"/>
        </w:rPr>
        <w:t>2</w:t>
      </w:r>
      <w:r w:rsidR="0023513C" w:rsidRPr="0023513C">
        <w:rPr>
          <w:b/>
          <w:sz w:val="24"/>
          <w:lang w:val="ru-RU"/>
        </w:rPr>
        <w:t>2</w:t>
      </w:r>
      <w:r w:rsidRPr="00FD6878">
        <w:rPr>
          <w:b/>
          <w:sz w:val="24"/>
        </w:rPr>
        <w:t xml:space="preserve"> г.</w:t>
      </w:r>
    </w:p>
    <w:tbl>
      <w:tblPr>
        <w:tblW w:w="1561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119"/>
        <w:gridCol w:w="2068"/>
        <w:gridCol w:w="2806"/>
        <w:gridCol w:w="1812"/>
      </w:tblGrid>
      <w:tr w:rsidR="004B3FA1" w:rsidRPr="004B3FA1" w:rsidTr="00FD0A05">
        <w:tc>
          <w:tcPr>
            <w:tcW w:w="817" w:type="dxa"/>
            <w:shd w:val="clear" w:color="auto" w:fill="auto"/>
          </w:tcPr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№</w:t>
            </w:r>
          </w:p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по ред</w:t>
            </w:r>
          </w:p>
        </w:tc>
        <w:tc>
          <w:tcPr>
            <w:tcW w:w="992" w:type="dxa"/>
            <w:shd w:val="clear" w:color="auto" w:fill="auto"/>
          </w:tcPr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№ проект</w:t>
            </w:r>
          </w:p>
        </w:tc>
        <w:tc>
          <w:tcPr>
            <w:tcW w:w="7119" w:type="dxa"/>
            <w:shd w:val="clear" w:color="auto" w:fill="auto"/>
          </w:tcPr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Проектопредложение тема</w:t>
            </w:r>
          </w:p>
        </w:tc>
        <w:tc>
          <w:tcPr>
            <w:tcW w:w="2068" w:type="dxa"/>
            <w:shd w:val="clear" w:color="auto" w:fill="auto"/>
          </w:tcPr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катедра</w:t>
            </w:r>
          </w:p>
        </w:tc>
        <w:tc>
          <w:tcPr>
            <w:tcW w:w="2806" w:type="dxa"/>
            <w:shd w:val="clear" w:color="auto" w:fill="auto"/>
          </w:tcPr>
          <w:p w:rsidR="004B3FA1" w:rsidRPr="004B3FA1" w:rsidRDefault="004B3FA1" w:rsidP="004B3FA1">
            <w:pPr>
              <w:rPr>
                <w:b/>
              </w:rPr>
            </w:pPr>
            <w:r w:rsidRPr="004B3FA1">
              <w:rPr>
                <w:b/>
              </w:rPr>
              <w:t>Научен ръководител/ оперативен ръководител</w:t>
            </w:r>
          </w:p>
        </w:tc>
        <w:tc>
          <w:tcPr>
            <w:tcW w:w="1812" w:type="dxa"/>
            <w:shd w:val="clear" w:color="auto" w:fill="auto"/>
          </w:tcPr>
          <w:p w:rsidR="004B3FA1" w:rsidRPr="004B3FA1" w:rsidRDefault="004B3FA1" w:rsidP="0023513C">
            <w:pPr>
              <w:jc w:val="center"/>
              <w:rPr>
                <w:b/>
              </w:rPr>
            </w:pPr>
            <w:r w:rsidRPr="004B3FA1">
              <w:rPr>
                <w:b/>
              </w:rPr>
              <w:t>сума</w:t>
            </w:r>
          </w:p>
        </w:tc>
      </w:tr>
      <w:tr w:rsidR="00473687" w:rsidRPr="004B3FA1" w:rsidTr="00FD0A05">
        <w:tc>
          <w:tcPr>
            <w:tcW w:w="817" w:type="dxa"/>
            <w:shd w:val="clear" w:color="auto" w:fill="auto"/>
          </w:tcPr>
          <w:p w:rsidR="00473687" w:rsidRPr="004B3FA1" w:rsidRDefault="00473687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473687" w:rsidRPr="000A7163" w:rsidRDefault="00473687" w:rsidP="007651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01-20</w:t>
            </w:r>
          </w:p>
        </w:tc>
        <w:tc>
          <w:tcPr>
            <w:tcW w:w="7119" w:type="dxa"/>
            <w:shd w:val="clear" w:color="auto" w:fill="auto"/>
          </w:tcPr>
          <w:p w:rsidR="00473687" w:rsidRPr="000A7163" w:rsidRDefault="00473687" w:rsidP="0076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 xml:space="preserve">Изолиране и характеризиране на </w:t>
            </w:r>
            <w:proofErr w:type="spellStart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ендофитни</w:t>
            </w:r>
            <w:proofErr w:type="spellEnd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микроорганизми и перспективи за приложението им в биологичното земеделие</w:t>
            </w:r>
          </w:p>
        </w:tc>
        <w:tc>
          <w:tcPr>
            <w:tcW w:w="2068" w:type="dxa"/>
            <w:shd w:val="clear" w:color="auto" w:fill="auto"/>
          </w:tcPr>
          <w:p w:rsidR="00473687" w:rsidRPr="000A7163" w:rsidRDefault="00473687" w:rsidP="0076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Микробиолия</w:t>
            </w:r>
            <w:proofErr w:type="spellEnd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 xml:space="preserve"> и екологични </w:t>
            </w:r>
            <w:proofErr w:type="spellStart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473687" w:rsidRPr="000A7163" w:rsidRDefault="00473687" w:rsidP="007651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ас</w:t>
            </w:r>
            <w:proofErr w:type="gramStart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 М</w:t>
            </w:r>
            <w:proofErr w:type="spellStart"/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Петкова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473687" w:rsidRPr="000A7163" w:rsidRDefault="00473687" w:rsidP="00235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73687" w:rsidRPr="004B3FA1" w:rsidTr="00FD0A05">
        <w:tc>
          <w:tcPr>
            <w:tcW w:w="817" w:type="dxa"/>
            <w:shd w:val="clear" w:color="auto" w:fill="auto"/>
          </w:tcPr>
          <w:p w:rsidR="00473687" w:rsidRPr="004B3FA1" w:rsidRDefault="00473687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473687" w:rsidRPr="000A7163" w:rsidRDefault="00473687" w:rsidP="007651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03-20</w:t>
            </w:r>
          </w:p>
        </w:tc>
        <w:tc>
          <w:tcPr>
            <w:tcW w:w="7119" w:type="dxa"/>
            <w:shd w:val="clear" w:color="auto" w:fill="auto"/>
          </w:tcPr>
          <w:p w:rsidR="00473687" w:rsidRPr="000A7163" w:rsidRDefault="00473687" w:rsidP="00765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Сравнително проучване на вегетативни и репродуктивни прояви на някои клонове от сорт </w:t>
            </w:r>
            <w:proofErr w:type="spellStart"/>
            <w:r w:rsidRPr="000A7163">
              <w:rPr>
                <w:rFonts w:ascii="Times New Roman" w:eastAsia="Times New Roman" w:hAnsi="Times New Roman" w:cs="Times New Roman"/>
                <w:sz w:val="24"/>
                <w:szCs w:val="24"/>
              </w:rPr>
              <w:t>Сира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473687" w:rsidRPr="000A7163" w:rsidRDefault="00473687" w:rsidP="0076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Лозарство</w:t>
            </w:r>
          </w:p>
        </w:tc>
        <w:tc>
          <w:tcPr>
            <w:tcW w:w="2806" w:type="dxa"/>
            <w:shd w:val="clear" w:color="auto" w:fill="auto"/>
          </w:tcPr>
          <w:p w:rsidR="00473687" w:rsidRPr="000A7163" w:rsidRDefault="00473687" w:rsidP="007651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Боян Сталев/ас. Анелия Попова</w:t>
            </w:r>
          </w:p>
        </w:tc>
        <w:tc>
          <w:tcPr>
            <w:tcW w:w="1812" w:type="dxa"/>
            <w:shd w:val="clear" w:color="auto" w:fill="auto"/>
          </w:tcPr>
          <w:p w:rsidR="00473687" w:rsidRPr="000A7163" w:rsidRDefault="00473687" w:rsidP="00235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>Дигитални подходи за устойчиво управление наличните генетични ресурси и потенциала на местни форми фасул в контекста на осигуряване протеиновата сигурност на България и Европа.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на растенията и биохимия и генетика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Гл. ас. Милена Костова</w:t>
            </w:r>
          </w:p>
        </w:tc>
        <w:tc>
          <w:tcPr>
            <w:tcW w:w="1812" w:type="dxa"/>
            <w:shd w:val="clear" w:color="auto" w:fill="auto"/>
          </w:tcPr>
          <w:p w:rsidR="00820D39" w:rsidRPr="00F37B5F" w:rsidRDefault="00820D39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proofErr w:type="spellStart"/>
            <w:r w:rsidRPr="006070B5">
              <w:rPr>
                <w:rFonts w:ascii="Times New Roman" w:hAnsi="Times New Roman" w:cs="Times New Roman"/>
              </w:rPr>
              <w:t>Смесимост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на ПРЗ и продукти за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биостимулантно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действие при зимни житни култури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Гл. ас. Нешо Нешев</w:t>
            </w:r>
          </w:p>
        </w:tc>
        <w:tc>
          <w:tcPr>
            <w:tcW w:w="1812" w:type="dxa"/>
            <w:shd w:val="clear" w:color="auto" w:fill="auto"/>
          </w:tcPr>
          <w:p w:rsidR="00820D39" w:rsidRPr="006070B5" w:rsidRDefault="00820D39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 xml:space="preserve">Определяне количествата на общи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полифеноли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0B5">
              <w:rPr>
                <w:rFonts w:ascii="Times New Roman" w:hAnsi="Times New Roman" w:cs="Times New Roman"/>
              </w:rPr>
              <w:t>флавоноиди</w:t>
            </w:r>
            <w:proofErr w:type="spellEnd"/>
            <w:r w:rsidRPr="006070B5">
              <w:rPr>
                <w:rFonts w:ascii="Times New Roman" w:hAnsi="Times New Roman" w:cs="Times New Roman"/>
              </w:rPr>
              <w:t>, радикална активност,</w:t>
            </w:r>
            <w:proofErr w:type="spellStart"/>
            <w:r w:rsidRPr="006070B5">
              <w:rPr>
                <w:rFonts w:ascii="Times New Roman" w:hAnsi="Times New Roman" w:cs="Times New Roman"/>
              </w:rPr>
              <w:t>фосфолипиди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, метал-свързваща активност,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мастнокиселинен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състав и аминокиселини в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осемвида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диворастящи гъби от района на Родопите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Доц. Мария Лачева</w:t>
            </w:r>
          </w:p>
        </w:tc>
        <w:tc>
          <w:tcPr>
            <w:tcW w:w="1812" w:type="dxa"/>
            <w:shd w:val="clear" w:color="auto" w:fill="auto"/>
          </w:tcPr>
          <w:p w:rsidR="00820D39" w:rsidRPr="00F37B5F" w:rsidRDefault="00820D39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>Адаптиране на подаващ работен орган при прибиране на нахут и соя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Ас. Найден Найденов</w:t>
            </w:r>
          </w:p>
        </w:tc>
        <w:tc>
          <w:tcPr>
            <w:tcW w:w="1812" w:type="dxa"/>
            <w:shd w:val="clear" w:color="auto" w:fill="auto"/>
          </w:tcPr>
          <w:p w:rsidR="00820D39" w:rsidRPr="006070B5" w:rsidRDefault="0073069E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>Възможности за проучване поведението на коне при свободно нерегулирано отглеждане посредством съвременни технологии за мониторинг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Гл. ас. Мая Попова</w:t>
            </w:r>
          </w:p>
        </w:tc>
        <w:tc>
          <w:tcPr>
            <w:tcW w:w="1812" w:type="dxa"/>
            <w:shd w:val="clear" w:color="auto" w:fill="auto"/>
          </w:tcPr>
          <w:p w:rsidR="00820D39" w:rsidRPr="00F37B5F" w:rsidRDefault="00206408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 xml:space="preserve">Нови подходи за устойчиво използване и опазване на някои диви видове от сем. </w:t>
            </w:r>
            <w:proofErr w:type="spellStart"/>
            <w:r w:rsidRPr="006070B5">
              <w:rPr>
                <w:rFonts w:ascii="Times New Roman" w:hAnsi="Times New Roman" w:cs="Times New Roman"/>
              </w:rPr>
              <w:t>Fabaceaе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в района на Природен Парк Странджа и техния биологичен потенциал, интегриран в земеделието.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Растениевъдство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Нуреттин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B5">
              <w:rPr>
                <w:rFonts w:ascii="Times New Roman" w:hAnsi="Times New Roman" w:cs="Times New Roman"/>
              </w:rPr>
              <w:t>Тахсин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820D39" w:rsidRPr="006070B5" w:rsidRDefault="00820D39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6000</w:t>
            </w:r>
          </w:p>
        </w:tc>
      </w:tr>
      <w:tr w:rsidR="00820D39" w:rsidRPr="004B3FA1" w:rsidTr="00FD0A05">
        <w:tc>
          <w:tcPr>
            <w:tcW w:w="817" w:type="dxa"/>
            <w:shd w:val="clear" w:color="auto" w:fill="auto"/>
          </w:tcPr>
          <w:p w:rsidR="00820D39" w:rsidRPr="004B3FA1" w:rsidRDefault="00820D39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820D39" w:rsidRPr="006070B5" w:rsidRDefault="00820D39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08-21</w:t>
            </w:r>
          </w:p>
        </w:tc>
        <w:tc>
          <w:tcPr>
            <w:tcW w:w="7119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</w:rPr>
            </w:pPr>
            <w:proofErr w:type="spellStart"/>
            <w:r w:rsidRPr="006070B5">
              <w:rPr>
                <w:rFonts w:ascii="Times New Roman" w:hAnsi="Times New Roman" w:cs="Times New Roman"/>
              </w:rPr>
              <w:t>Мехатронно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управление за безстепенно задвижване на сеитбената норма</w:t>
            </w:r>
          </w:p>
        </w:tc>
        <w:tc>
          <w:tcPr>
            <w:tcW w:w="2068" w:type="dxa"/>
            <w:shd w:val="clear" w:color="auto" w:fill="auto"/>
          </w:tcPr>
          <w:p w:rsidR="00820D39" w:rsidRPr="00E25F76" w:rsidRDefault="00820D39" w:rsidP="00B7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</w:t>
            </w:r>
          </w:p>
        </w:tc>
        <w:tc>
          <w:tcPr>
            <w:tcW w:w="2806" w:type="dxa"/>
            <w:shd w:val="clear" w:color="auto" w:fill="auto"/>
          </w:tcPr>
          <w:p w:rsidR="00820D39" w:rsidRPr="006070B5" w:rsidRDefault="00820D39" w:rsidP="00B70D9C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Доц. Димитър Кехайов</w:t>
            </w:r>
          </w:p>
        </w:tc>
        <w:tc>
          <w:tcPr>
            <w:tcW w:w="1812" w:type="dxa"/>
            <w:shd w:val="clear" w:color="auto" w:fill="auto"/>
          </w:tcPr>
          <w:p w:rsidR="00820D39" w:rsidRPr="006070B5" w:rsidRDefault="00E03D50" w:rsidP="002351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3500</w:t>
            </w:r>
          </w:p>
        </w:tc>
      </w:tr>
      <w:tr w:rsidR="00446C61" w:rsidRPr="004B3FA1" w:rsidTr="00FD0A05">
        <w:tc>
          <w:tcPr>
            <w:tcW w:w="817" w:type="dxa"/>
            <w:shd w:val="clear" w:color="auto" w:fill="auto"/>
          </w:tcPr>
          <w:p w:rsidR="00446C61" w:rsidRPr="004B3FA1" w:rsidRDefault="00446C61" w:rsidP="004B3FA1">
            <w:pPr>
              <w:numPr>
                <w:ilvl w:val="0"/>
                <w:numId w:val="1"/>
              </w:numPr>
            </w:pPr>
          </w:p>
        </w:tc>
        <w:tc>
          <w:tcPr>
            <w:tcW w:w="992" w:type="dxa"/>
            <w:shd w:val="clear" w:color="auto" w:fill="auto"/>
          </w:tcPr>
          <w:p w:rsidR="00446C61" w:rsidRDefault="00446C61" w:rsidP="00B70D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06-19</w:t>
            </w:r>
          </w:p>
        </w:tc>
        <w:tc>
          <w:tcPr>
            <w:tcW w:w="7119" w:type="dxa"/>
            <w:shd w:val="clear" w:color="auto" w:fill="auto"/>
          </w:tcPr>
          <w:p w:rsidR="00446C61" w:rsidRPr="000A7163" w:rsidRDefault="00446C61" w:rsidP="007C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01">
              <w:rPr>
                <w:rFonts w:ascii="Times New Roman" w:hAnsi="Times New Roman" w:cs="Times New Roman"/>
                <w:sz w:val="24"/>
                <w:szCs w:val="24"/>
              </w:rPr>
              <w:t>Мобилен интерактивен определител на местни и чужди растения в България</w:t>
            </w:r>
          </w:p>
        </w:tc>
        <w:tc>
          <w:tcPr>
            <w:tcW w:w="2068" w:type="dxa"/>
            <w:shd w:val="clear" w:color="auto" w:fill="auto"/>
          </w:tcPr>
          <w:p w:rsidR="00446C61" w:rsidRPr="000A7163" w:rsidRDefault="00446C61" w:rsidP="007C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63">
              <w:rPr>
                <w:rFonts w:ascii="Times New Roman" w:hAnsi="Times New Roman" w:cs="Times New Roman"/>
                <w:sz w:val="24"/>
                <w:szCs w:val="24"/>
              </w:rPr>
              <w:t>Кат. Ботаника</w:t>
            </w:r>
          </w:p>
        </w:tc>
        <w:tc>
          <w:tcPr>
            <w:tcW w:w="2806" w:type="dxa"/>
            <w:shd w:val="clear" w:color="auto" w:fill="auto"/>
          </w:tcPr>
          <w:p w:rsidR="00446C61" w:rsidRPr="000A7163" w:rsidRDefault="00446C61" w:rsidP="007C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 Стоянов</w:t>
            </w:r>
          </w:p>
        </w:tc>
        <w:tc>
          <w:tcPr>
            <w:tcW w:w="1812" w:type="dxa"/>
            <w:shd w:val="clear" w:color="auto" w:fill="auto"/>
          </w:tcPr>
          <w:p w:rsidR="00446C61" w:rsidRPr="00446C61" w:rsidRDefault="00446C61" w:rsidP="0023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  <w:bookmarkStart w:id="0" w:name="_GoBack"/>
            <w:bookmarkEnd w:id="0"/>
          </w:p>
        </w:tc>
      </w:tr>
    </w:tbl>
    <w:p w:rsidR="004B3FA1" w:rsidRPr="004B3FA1" w:rsidRDefault="004B3FA1" w:rsidP="004B3FA1">
      <w:pPr>
        <w:rPr>
          <w:lang w:val="en-US"/>
        </w:rPr>
      </w:pPr>
    </w:p>
    <w:p w:rsidR="004B3FA1" w:rsidRPr="004B3FA1" w:rsidRDefault="004B3FA1">
      <w:pPr>
        <w:rPr>
          <w:lang w:val="en-US"/>
        </w:rPr>
      </w:pPr>
    </w:p>
    <w:sectPr w:rsidR="004B3FA1" w:rsidRPr="004B3FA1" w:rsidSect="004B3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E"/>
    <w:rsid w:val="00206408"/>
    <w:rsid w:val="00225995"/>
    <w:rsid w:val="0023513C"/>
    <w:rsid w:val="0042332E"/>
    <w:rsid w:val="00446C61"/>
    <w:rsid w:val="00473687"/>
    <w:rsid w:val="00497AEE"/>
    <w:rsid w:val="004B3FA1"/>
    <w:rsid w:val="00590FCB"/>
    <w:rsid w:val="0073069E"/>
    <w:rsid w:val="00820D39"/>
    <w:rsid w:val="00832F5D"/>
    <w:rsid w:val="009A79B8"/>
    <w:rsid w:val="00A37F2F"/>
    <w:rsid w:val="00B53956"/>
    <w:rsid w:val="00B7258F"/>
    <w:rsid w:val="00C64833"/>
    <w:rsid w:val="00E03D50"/>
    <w:rsid w:val="00E44D62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D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D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2021-02-17T07:46:00Z</cp:lastPrinted>
  <dcterms:created xsi:type="dcterms:W3CDTF">2022-01-27T09:48:00Z</dcterms:created>
  <dcterms:modified xsi:type="dcterms:W3CDTF">2022-01-27T09:49:00Z</dcterms:modified>
</cp:coreProperties>
</file>