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318" w:rsidRPr="00610325" w:rsidRDefault="00094318" w:rsidP="00094318">
      <w:pPr>
        <w:rPr>
          <w:rFonts w:ascii="Century Gothic" w:hAnsi="Century Gothic"/>
          <w:sz w:val="22"/>
          <w:szCs w:val="22"/>
          <w:lang w:val="en-US"/>
        </w:rPr>
      </w:pPr>
    </w:p>
    <w:p w:rsidR="00EE399B" w:rsidRPr="006D1294" w:rsidRDefault="006D1294" w:rsidP="006D1294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  <w:r>
        <w:rPr>
          <w:rFonts w:ascii="Century Gothic" w:hAnsi="Century Gothic" w:cs="Arial"/>
          <w:b/>
          <w:color w:val="000000"/>
          <w:sz w:val="22"/>
          <w:szCs w:val="22"/>
        </w:rPr>
        <w:t xml:space="preserve">Започна оборудването и обзавеждането на ново изграденият </w:t>
      </w:r>
      <w:r w:rsidRPr="006D1294">
        <w:rPr>
          <w:rFonts w:ascii="Century Gothic" w:hAnsi="Century Gothic" w:cs="Arial"/>
          <w:b/>
          <w:color w:val="000000"/>
          <w:sz w:val="22"/>
          <w:szCs w:val="22"/>
        </w:rPr>
        <w:t xml:space="preserve">Учебен център за практическо обучение на студентите от професионални направления Растениевъдство и Растителна защита в </w:t>
      </w:r>
      <w:r>
        <w:rPr>
          <w:rFonts w:ascii="Century Gothic" w:hAnsi="Century Gothic" w:cs="Arial"/>
          <w:b/>
          <w:color w:val="000000"/>
          <w:sz w:val="22"/>
          <w:szCs w:val="22"/>
        </w:rPr>
        <w:t>АУ – Пловдив</w:t>
      </w:r>
    </w:p>
    <w:p w:rsidR="006E7BDD" w:rsidRDefault="006E7BDD" w:rsidP="00EE399B">
      <w:pPr>
        <w:shd w:val="clear" w:color="auto" w:fill="FFFFFF"/>
        <w:jc w:val="center"/>
        <w:rPr>
          <w:rFonts w:ascii="Century Gothic" w:hAnsi="Century Gothic" w:cs="Arial"/>
          <w:b/>
          <w:color w:val="000000"/>
          <w:sz w:val="22"/>
          <w:szCs w:val="22"/>
        </w:rPr>
      </w:pPr>
    </w:p>
    <w:p w:rsidR="00EE399B" w:rsidRDefault="00EE399B" w:rsidP="00EE399B">
      <w:pPr>
        <w:rPr>
          <w:rFonts w:ascii="Century Gothic" w:hAnsi="Century Gothic"/>
          <w:sz w:val="20"/>
          <w:szCs w:val="20"/>
        </w:rPr>
      </w:pPr>
    </w:p>
    <w:p w:rsidR="006D1294" w:rsidRPr="00621DA2" w:rsidRDefault="006D1294" w:rsidP="00621DA2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621DA2">
        <w:rPr>
          <w:rFonts w:ascii="Century Gothic" w:hAnsi="Century Gothic"/>
          <w:bCs/>
          <w:sz w:val="22"/>
          <w:szCs w:val="22"/>
        </w:rPr>
        <w:t xml:space="preserve">Завърши строителството на Учебният център за практическо обучение на студентите от професионални направления Растениевъдство и Растителна защита в АУ – Пловдив и стартира неговото оборудване и обзавеждане, така че да се </w:t>
      </w:r>
      <w:r w:rsidR="005A2706" w:rsidRPr="00621DA2">
        <w:rPr>
          <w:rFonts w:ascii="Century Gothic" w:hAnsi="Century Gothic"/>
          <w:sz w:val="22"/>
          <w:szCs w:val="22"/>
        </w:rPr>
        <w:t>създадат модерни условия за практическо обучение на студентите от тези професионални направления, гарантиращи им последващо успешно реализиране на пазара на труда.</w:t>
      </w:r>
    </w:p>
    <w:p w:rsidR="006D1294" w:rsidRPr="00621DA2" w:rsidRDefault="005A2706" w:rsidP="00621DA2">
      <w:pPr>
        <w:spacing w:after="120" w:line="276" w:lineRule="auto"/>
        <w:ind w:firstLine="720"/>
        <w:jc w:val="both"/>
        <w:rPr>
          <w:rFonts w:ascii="Century Gothic" w:hAnsi="Century Gothic"/>
          <w:bCs/>
          <w:sz w:val="22"/>
          <w:szCs w:val="22"/>
          <w:lang w:eastAsia="ar-SA"/>
        </w:rPr>
      </w:pPr>
      <w:r w:rsidRPr="00621DA2">
        <w:rPr>
          <w:rFonts w:ascii="Century Gothic" w:hAnsi="Century Gothic"/>
          <w:sz w:val="22"/>
          <w:szCs w:val="22"/>
        </w:rPr>
        <w:t xml:space="preserve">Организирането на качествена образователна среда дава възможност за въвеждане на нови методи на обучение, които ще повишат интереса на студентите и ще се увеличи атрактивността на професионалните направления </w:t>
      </w:r>
      <w:r w:rsidRPr="00621DA2">
        <w:rPr>
          <w:rFonts w:ascii="Century Gothic" w:hAnsi="Century Gothic"/>
          <w:bCs/>
          <w:sz w:val="22"/>
          <w:szCs w:val="22"/>
        </w:rPr>
        <w:t>Растениевъдство и Растителна защита</w:t>
      </w:r>
      <w:r w:rsidR="00621DA2">
        <w:rPr>
          <w:rFonts w:ascii="Century Gothic" w:hAnsi="Century Gothic"/>
          <w:sz w:val="22"/>
          <w:szCs w:val="22"/>
        </w:rPr>
        <w:t xml:space="preserve">. </w:t>
      </w:r>
      <w:r w:rsidRPr="00621DA2">
        <w:rPr>
          <w:rFonts w:ascii="Century Gothic" w:hAnsi="Century Gothic"/>
          <w:sz w:val="22"/>
          <w:szCs w:val="22"/>
        </w:rPr>
        <w:t>Постигането на съвременен и привлекателен климат за практическо обучение се осъществява чрез прилагането на комплекс от мерки по доставката, монтажа и пускането в действие на необходимото обзавеждане и оборудване</w:t>
      </w:r>
      <w:r w:rsidR="00621DA2">
        <w:rPr>
          <w:rFonts w:ascii="Century Gothic" w:hAnsi="Century Gothic"/>
          <w:sz w:val="22"/>
          <w:szCs w:val="22"/>
        </w:rPr>
        <w:t xml:space="preserve"> от</w:t>
      </w:r>
      <w:r w:rsidR="00621DA2" w:rsidRPr="00621DA2">
        <w:rPr>
          <w:rFonts w:ascii="Century Gothic" w:hAnsi="Century Gothic"/>
          <w:sz w:val="22"/>
          <w:szCs w:val="22"/>
        </w:rPr>
        <w:t xml:space="preserve"> фирма </w:t>
      </w:r>
      <w:r w:rsidR="00621DA2" w:rsidRPr="00621DA2">
        <w:rPr>
          <w:rFonts w:ascii="Century Gothic" w:hAnsi="Century Gothic"/>
          <w:bCs/>
          <w:sz w:val="22"/>
          <w:szCs w:val="22"/>
        </w:rPr>
        <w:t xml:space="preserve">„Алегро Пловдив“ ООД по силата на сключения Договор </w:t>
      </w:r>
      <w:r w:rsidR="00621DA2" w:rsidRPr="00621DA2">
        <w:rPr>
          <w:rFonts w:ascii="Century Gothic" w:hAnsi="Century Gothic"/>
          <w:bCs/>
          <w:sz w:val="22"/>
          <w:szCs w:val="22"/>
          <w:lang w:eastAsia="ar-SA"/>
        </w:rPr>
        <w:t xml:space="preserve">№ </w:t>
      </w:r>
      <w:r w:rsidR="00621DA2">
        <w:rPr>
          <w:rFonts w:ascii="Century Gothic" w:hAnsi="Century Gothic"/>
          <w:bCs/>
          <w:sz w:val="22"/>
          <w:szCs w:val="22"/>
          <w:lang w:eastAsia="ar-SA"/>
        </w:rPr>
        <w:t>BG16RFOP001</w:t>
      </w:r>
      <w:r w:rsidR="00621DA2" w:rsidRPr="00621DA2">
        <w:rPr>
          <w:rFonts w:ascii="Century Gothic" w:hAnsi="Century Gothic"/>
          <w:bCs/>
          <w:sz w:val="22"/>
          <w:szCs w:val="22"/>
          <w:lang w:eastAsia="ar-SA"/>
        </w:rPr>
        <w:t>-3.003-0007-С001-</w:t>
      </w:r>
      <w:r w:rsidR="00621DA2" w:rsidRPr="00621DA2">
        <w:rPr>
          <w:rFonts w:ascii="Century Gothic" w:hAnsi="Century Gothic"/>
          <w:bCs/>
          <w:sz w:val="22"/>
          <w:szCs w:val="22"/>
          <w:lang w:val="en-US" w:eastAsia="ar-SA"/>
        </w:rPr>
        <w:t>S</w:t>
      </w:r>
      <w:r w:rsidR="00621DA2" w:rsidRPr="00621DA2">
        <w:rPr>
          <w:rFonts w:ascii="Century Gothic" w:hAnsi="Century Gothic"/>
          <w:bCs/>
          <w:sz w:val="22"/>
          <w:szCs w:val="22"/>
          <w:lang w:eastAsia="ar-SA"/>
        </w:rPr>
        <w:t>-04.</w:t>
      </w:r>
    </w:p>
    <w:p w:rsidR="00577134" w:rsidRPr="00621DA2" w:rsidRDefault="005A2706" w:rsidP="00621DA2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621DA2">
        <w:rPr>
          <w:rFonts w:ascii="Century Gothic" w:hAnsi="Century Gothic"/>
          <w:sz w:val="22"/>
          <w:szCs w:val="22"/>
        </w:rPr>
        <w:t>Специализирани</w:t>
      </w:r>
      <w:r w:rsidR="005E4108" w:rsidRPr="00621DA2">
        <w:rPr>
          <w:rFonts w:ascii="Century Gothic" w:hAnsi="Century Gothic"/>
          <w:sz w:val="22"/>
          <w:szCs w:val="22"/>
        </w:rPr>
        <w:t>те</w:t>
      </w:r>
      <w:r w:rsidRPr="00621DA2">
        <w:rPr>
          <w:rFonts w:ascii="Century Gothic" w:hAnsi="Century Gothic"/>
          <w:sz w:val="22"/>
          <w:szCs w:val="22"/>
        </w:rPr>
        <w:t xml:space="preserve"> к</w:t>
      </w:r>
      <w:r w:rsidR="005E4108" w:rsidRPr="00621DA2">
        <w:rPr>
          <w:rFonts w:ascii="Century Gothic" w:hAnsi="Century Gothic"/>
          <w:sz w:val="22"/>
          <w:szCs w:val="22"/>
        </w:rPr>
        <w:t xml:space="preserve">абинети за практическо обучение се </w:t>
      </w:r>
      <w:r w:rsidRPr="00621DA2">
        <w:rPr>
          <w:rFonts w:ascii="Century Gothic" w:hAnsi="Century Gothic"/>
          <w:sz w:val="22"/>
          <w:szCs w:val="22"/>
        </w:rPr>
        <w:t>обзаве</w:t>
      </w:r>
      <w:r w:rsidR="005E4108" w:rsidRPr="00621DA2">
        <w:rPr>
          <w:rFonts w:ascii="Century Gothic" w:hAnsi="Century Gothic"/>
          <w:sz w:val="22"/>
          <w:szCs w:val="22"/>
        </w:rPr>
        <w:t xml:space="preserve">ждат </w:t>
      </w:r>
      <w:r w:rsidRPr="00621DA2">
        <w:rPr>
          <w:rFonts w:ascii="Century Gothic" w:hAnsi="Century Gothic"/>
          <w:sz w:val="22"/>
          <w:szCs w:val="22"/>
        </w:rPr>
        <w:t xml:space="preserve">с необходимият брой работни маси и плотове, устойчиви на различни въздействия, столове и щори. За ефективен процес на преподаване и обучение, кабинетите </w:t>
      </w:r>
      <w:r w:rsidR="005E4108" w:rsidRPr="00621DA2">
        <w:rPr>
          <w:rFonts w:ascii="Century Gothic" w:hAnsi="Century Gothic"/>
          <w:sz w:val="22"/>
          <w:szCs w:val="22"/>
        </w:rPr>
        <w:t xml:space="preserve">се </w:t>
      </w:r>
      <w:r w:rsidRPr="00621DA2">
        <w:rPr>
          <w:rFonts w:ascii="Century Gothic" w:hAnsi="Century Gothic"/>
          <w:sz w:val="22"/>
          <w:szCs w:val="22"/>
        </w:rPr>
        <w:t>оборудва</w:t>
      </w:r>
      <w:r w:rsidR="005E4108" w:rsidRPr="00621DA2">
        <w:rPr>
          <w:rFonts w:ascii="Century Gothic" w:hAnsi="Century Gothic"/>
          <w:sz w:val="22"/>
          <w:szCs w:val="22"/>
        </w:rPr>
        <w:t>т</w:t>
      </w:r>
      <w:r w:rsidRPr="00621DA2">
        <w:rPr>
          <w:rFonts w:ascii="Century Gothic" w:hAnsi="Century Gothic"/>
          <w:sz w:val="22"/>
          <w:szCs w:val="22"/>
        </w:rPr>
        <w:t xml:space="preserve"> с учебни </w:t>
      </w:r>
      <w:proofErr w:type="spellStart"/>
      <w:r w:rsidRPr="00621DA2">
        <w:rPr>
          <w:rFonts w:ascii="Century Gothic" w:hAnsi="Century Gothic"/>
          <w:sz w:val="22"/>
          <w:szCs w:val="22"/>
        </w:rPr>
        <w:t>муфелни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пещи, учебни камини с вентилация, бели дъски и интерактивни бели дъски. За по-голямо удобство и защита на личните вещи на студентите при практическа работа в кабинетите</w:t>
      </w:r>
      <w:r w:rsidR="005E4108" w:rsidRPr="00621DA2">
        <w:rPr>
          <w:rFonts w:ascii="Century Gothic" w:hAnsi="Century Gothic"/>
          <w:sz w:val="22"/>
          <w:szCs w:val="22"/>
        </w:rPr>
        <w:t xml:space="preserve"> са </w:t>
      </w:r>
      <w:r w:rsidRPr="00621DA2">
        <w:rPr>
          <w:rFonts w:ascii="Century Gothic" w:hAnsi="Century Gothic"/>
          <w:sz w:val="22"/>
          <w:szCs w:val="22"/>
        </w:rPr>
        <w:t xml:space="preserve"> обособени с</w:t>
      </w:r>
      <w:r w:rsidR="005E4108" w:rsidRPr="00621DA2">
        <w:rPr>
          <w:rFonts w:ascii="Century Gothic" w:hAnsi="Century Gothic"/>
          <w:sz w:val="22"/>
          <w:szCs w:val="22"/>
        </w:rPr>
        <w:t>ъблекални от метални гардероби. В х</w:t>
      </w:r>
      <w:r w:rsidRPr="00621DA2">
        <w:rPr>
          <w:rFonts w:ascii="Century Gothic" w:hAnsi="Century Gothic"/>
          <w:sz w:val="22"/>
          <w:szCs w:val="22"/>
        </w:rPr>
        <w:t>ранилища</w:t>
      </w:r>
      <w:r w:rsidR="005E4108" w:rsidRPr="00621DA2">
        <w:rPr>
          <w:rFonts w:ascii="Century Gothic" w:hAnsi="Century Gothic"/>
          <w:sz w:val="22"/>
          <w:szCs w:val="22"/>
        </w:rPr>
        <w:t>та</w:t>
      </w:r>
      <w:r w:rsidRPr="00621DA2">
        <w:rPr>
          <w:rFonts w:ascii="Century Gothic" w:hAnsi="Century Gothic"/>
          <w:sz w:val="22"/>
          <w:szCs w:val="22"/>
        </w:rPr>
        <w:t xml:space="preserve"> към специализираните кабинети за практическо обучение </w:t>
      </w:r>
      <w:r w:rsidR="005E4108" w:rsidRPr="00621DA2">
        <w:rPr>
          <w:rFonts w:ascii="Century Gothic" w:hAnsi="Century Gothic"/>
          <w:sz w:val="22"/>
          <w:szCs w:val="22"/>
        </w:rPr>
        <w:t xml:space="preserve">се </w:t>
      </w:r>
      <w:r w:rsidRPr="00621DA2">
        <w:rPr>
          <w:rFonts w:ascii="Century Gothic" w:hAnsi="Century Gothic"/>
          <w:sz w:val="22"/>
          <w:szCs w:val="22"/>
        </w:rPr>
        <w:t>създа</w:t>
      </w:r>
      <w:r w:rsidR="005E4108" w:rsidRPr="00621DA2">
        <w:rPr>
          <w:rFonts w:ascii="Century Gothic" w:hAnsi="Century Gothic"/>
          <w:sz w:val="22"/>
          <w:szCs w:val="22"/>
        </w:rPr>
        <w:t>ват</w:t>
      </w:r>
      <w:r w:rsidRPr="00621DA2">
        <w:rPr>
          <w:rFonts w:ascii="Century Gothic" w:hAnsi="Century Gothic"/>
          <w:sz w:val="22"/>
          <w:szCs w:val="22"/>
        </w:rPr>
        <w:t xml:space="preserve"> модерни условия за съхраняване на различни вещества, апарати и оборудване</w:t>
      </w:r>
      <w:r w:rsidR="005E4108" w:rsidRPr="00621DA2">
        <w:rPr>
          <w:rFonts w:ascii="Century Gothic" w:hAnsi="Century Gothic"/>
          <w:sz w:val="22"/>
          <w:szCs w:val="22"/>
        </w:rPr>
        <w:t xml:space="preserve">, чрез обзавеждането им с </w:t>
      </w:r>
      <w:r w:rsidRPr="00621DA2">
        <w:rPr>
          <w:rFonts w:ascii="Century Gothic" w:hAnsi="Century Gothic"/>
          <w:sz w:val="22"/>
          <w:szCs w:val="22"/>
        </w:rPr>
        <w:t>шкафове за съхранение на химикали с вентилация, метални шкафове за съхранение, стелажи и разносни колички.</w:t>
      </w:r>
      <w:r w:rsidR="005E4108" w:rsidRPr="00621DA2">
        <w:rPr>
          <w:rFonts w:ascii="Century Gothic" w:hAnsi="Century Gothic"/>
          <w:sz w:val="22"/>
          <w:szCs w:val="22"/>
        </w:rPr>
        <w:t xml:space="preserve"> </w:t>
      </w:r>
      <w:r w:rsidRPr="00621DA2">
        <w:rPr>
          <w:rFonts w:ascii="Century Gothic" w:hAnsi="Century Gothic"/>
          <w:sz w:val="22"/>
          <w:szCs w:val="22"/>
        </w:rPr>
        <w:t>Подготвителни</w:t>
      </w:r>
      <w:r w:rsidR="005E4108" w:rsidRPr="00621DA2">
        <w:rPr>
          <w:rFonts w:ascii="Century Gothic" w:hAnsi="Century Gothic"/>
          <w:sz w:val="22"/>
          <w:szCs w:val="22"/>
        </w:rPr>
        <w:t>те</w:t>
      </w:r>
      <w:r w:rsidRPr="00621DA2">
        <w:rPr>
          <w:rFonts w:ascii="Century Gothic" w:hAnsi="Century Gothic"/>
          <w:sz w:val="22"/>
          <w:szCs w:val="22"/>
        </w:rPr>
        <w:t xml:space="preserve"> помещения към специализираните кабинети за практическо обучение</w:t>
      </w:r>
      <w:r w:rsidR="005E4108" w:rsidRPr="00621DA2">
        <w:rPr>
          <w:rFonts w:ascii="Century Gothic" w:hAnsi="Century Gothic"/>
          <w:sz w:val="22"/>
          <w:szCs w:val="22"/>
        </w:rPr>
        <w:t xml:space="preserve"> се </w:t>
      </w:r>
      <w:r w:rsidRPr="00621DA2">
        <w:rPr>
          <w:rFonts w:ascii="Century Gothic" w:hAnsi="Century Gothic"/>
          <w:sz w:val="22"/>
          <w:szCs w:val="22"/>
        </w:rPr>
        <w:t>снабд</w:t>
      </w:r>
      <w:r w:rsidR="005E4108" w:rsidRPr="00621DA2">
        <w:rPr>
          <w:rFonts w:ascii="Century Gothic" w:hAnsi="Century Gothic"/>
          <w:sz w:val="22"/>
          <w:szCs w:val="22"/>
        </w:rPr>
        <w:t>яват</w:t>
      </w:r>
      <w:r w:rsidRPr="00621DA2">
        <w:rPr>
          <w:rFonts w:ascii="Century Gothic" w:hAnsi="Century Gothic"/>
          <w:sz w:val="22"/>
          <w:szCs w:val="22"/>
        </w:rPr>
        <w:t xml:space="preserve"> с устойчиви на въздействие плотове и хладилници с фризери.</w:t>
      </w:r>
      <w:r w:rsidR="005E4108" w:rsidRPr="00621DA2">
        <w:rPr>
          <w:rFonts w:ascii="Century Gothic" w:hAnsi="Century Gothic"/>
          <w:sz w:val="22"/>
          <w:szCs w:val="22"/>
        </w:rPr>
        <w:t xml:space="preserve"> </w:t>
      </w:r>
      <w:r w:rsidRPr="00621DA2">
        <w:rPr>
          <w:rFonts w:ascii="Century Gothic" w:hAnsi="Century Gothic"/>
          <w:sz w:val="22"/>
          <w:szCs w:val="22"/>
        </w:rPr>
        <w:t xml:space="preserve">За създаването на комфортни условия за подготовка и работа на преподавателите, предвидените за тях кабинети </w:t>
      </w:r>
      <w:r w:rsidR="005E4108" w:rsidRPr="00621DA2">
        <w:rPr>
          <w:rFonts w:ascii="Century Gothic" w:hAnsi="Century Gothic"/>
          <w:sz w:val="22"/>
          <w:szCs w:val="22"/>
        </w:rPr>
        <w:t xml:space="preserve">се </w:t>
      </w:r>
      <w:r w:rsidRPr="00621DA2">
        <w:rPr>
          <w:rFonts w:ascii="Century Gothic" w:hAnsi="Century Gothic"/>
          <w:sz w:val="22"/>
          <w:szCs w:val="22"/>
        </w:rPr>
        <w:t>уре</w:t>
      </w:r>
      <w:r w:rsidR="005E4108" w:rsidRPr="00621DA2">
        <w:rPr>
          <w:rFonts w:ascii="Century Gothic" w:hAnsi="Century Gothic"/>
          <w:sz w:val="22"/>
          <w:szCs w:val="22"/>
        </w:rPr>
        <w:t xml:space="preserve">ждат с </w:t>
      </w:r>
      <w:r w:rsidRPr="00621DA2">
        <w:rPr>
          <w:rFonts w:ascii="Century Gothic" w:hAnsi="Century Gothic"/>
          <w:sz w:val="22"/>
          <w:szCs w:val="22"/>
        </w:rPr>
        <w:t>удобни бюра и столове, шкафове, етажерки, гардероби, контейнери, посетителки столове и щори. Административни</w:t>
      </w:r>
      <w:r w:rsidR="005E4108" w:rsidRPr="00621DA2">
        <w:rPr>
          <w:rFonts w:ascii="Century Gothic" w:hAnsi="Century Gothic"/>
          <w:sz w:val="22"/>
          <w:szCs w:val="22"/>
        </w:rPr>
        <w:t>те</w:t>
      </w:r>
      <w:r w:rsidRPr="00621DA2">
        <w:rPr>
          <w:rFonts w:ascii="Century Gothic" w:hAnsi="Century Gothic"/>
          <w:sz w:val="22"/>
          <w:szCs w:val="22"/>
        </w:rPr>
        <w:t xml:space="preserve"> помещения</w:t>
      </w:r>
      <w:r w:rsidR="005E4108" w:rsidRPr="00621DA2">
        <w:rPr>
          <w:rFonts w:ascii="Century Gothic" w:hAnsi="Century Gothic"/>
          <w:sz w:val="22"/>
          <w:szCs w:val="22"/>
        </w:rPr>
        <w:t xml:space="preserve"> се </w:t>
      </w:r>
      <w:r w:rsidRPr="00621DA2">
        <w:rPr>
          <w:rFonts w:ascii="Century Gothic" w:hAnsi="Century Gothic"/>
          <w:sz w:val="22"/>
          <w:szCs w:val="22"/>
        </w:rPr>
        <w:t>организира</w:t>
      </w:r>
      <w:r w:rsidR="005E4108" w:rsidRPr="00621DA2">
        <w:rPr>
          <w:rFonts w:ascii="Century Gothic" w:hAnsi="Century Gothic"/>
          <w:sz w:val="22"/>
          <w:szCs w:val="22"/>
        </w:rPr>
        <w:t xml:space="preserve">т </w:t>
      </w:r>
      <w:r w:rsidRPr="00621DA2">
        <w:rPr>
          <w:rFonts w:ascii="Century Gothic" w:hAnsi="Century Gothic"/>
          <w:sz w:val="22"/>
          <w:szCs w:val="22"/>
        </w:rPr>
        <w:t>като типични подпомагащи образователния процес части, снабд</w:t>
      </w:r>
      <w:r w:rsidR="00577134" w:rsidRPr="00621DA2">
        <w:rPr>
          <w:rFonts w:ascii="Century Gothic" w:hAnsi="Century Gothic"/>
          <w:sz w:val="22"/>
          <w:szCs w:val="22"/>
        </w:rPr>
        <w:t xml:space="preserve">яват се </w:t>
      </w:r>
      <w:r w:rsidRPr="00621DA2">
        <w:rPr>
          <w:rFonts w:ascii="Century Gothic" w:hAnsi="Century Gothic"/>
          <w:sz w:val="22"/>
          <w:szCs w:val="22"/>
        </w:rPr>
        <w:t xml:space="preserve">с бюра, столове, шкафове, етажерки, гардероби, контейнери, и посетителки столове, щори, компютърни конфигурации, монитори и мултифункционално устройство. </w:t>
      </w:r>
      <w:r w:rsidRPr="00621DA2">
        <w:rPr>
          <w:rFonts w:ascii="Century Gothic" w:hAnsi="Century Gothic"/>
          <w:sz w:val="22"/>
          <w:szCs w:val="22"/>
        </w:rPr>
        <w:lastRenderedPageBreak/>
        <w:t>Лекционни</w:t>
      </w:r>
      <w:r w:rsidR="00577134" w:rsidRPr="00621DA2">
        <w:rPr>
          <w:rFonts w:ascii="Century Gothic" w:hAnsi="Century Gothic"/>
          <w:sz w:val="22"/>
          <w:szCs w:val="22"/>
        </w:rPr>
        <w:t>те</w:t>
      </w:r>
      <w:r w:rsidRPr="00621DA2">
        <w:rPr>
          <w:rFonts w:ascii="Century Gothic" w:hAnsi="Century Gothic"/>
          <w:sz w:val="22"/>
          <w:szCs w:val="22"/>
        </w:rPr>
        <w:t xml:space="preserve"> зали</w:t>
      </w:r>
      <w:r w:rsidR="00577134" w:rsidRPr="00621DA2">
        <w:rPr>
          <w:rFonts w:ascii="Century Gothic" w:hAnsi="Century Gothic"/>
          <w:sz w:val="22"/>
          <w:szCs w:val="22"/>
        </w:rPr>
        <w:t xml:space="preserve"> се оборудват с интерактивни бели дъски, бели дъски, </w:t>
      </w:r>
      <w:proofErr w:type="spellStart"/>
      <w:r w:rsidR="00577134" w:rsidRPr="00621DA2">
        <w:rPr>
          <w:rFonts w:ascii="Century Gothic" w:hAnsi="Century Gothic"/>
          <w:sz w:val="22"/>
          <w:szCs w:val="22"/>
        </w:rPr>
        <w:t>късофокусни</w:t>
      </w:r>
      <w:proofErr w:type="spellEnd"/>
      <w:r w:rsidR="00577134" w:rsidRPr="00621DA2">
        <w:rPr>
          <w:rFonts w:ascii="Century Gothic" w:hAnsi="Century Gothic"/>
          <w:sz w:val="22"/>
          <w:szCs w:val="22"/>
        </w:rPr>
        <w:t xml:space="preserve"> проектори и компютърни конфигурации - </w:t>
      </w:r>
      <w:proofErr w:type="spellStart"/>
      <w:r w:rsidR="00577134" w:rsidRPr="00621DA2">
        <w:rPr>
          <w:rFonts w:ascii="Century Gothic" w:hAnsi="Century Gothic"/>
          <w:sz w:val="22"/>
          <w:szCs w:val="22"/>
        </w:rPr>
        <w:t>Mini</w:t>
      </w:r>
      <w:proofErr w:type="spellEnd"/>
      <w:r w:rsidR="00577134" w:rsidRPr="00621DA2">
        <w:rPr>
          <w:rFonts w:ascii="Century Gothic" w:hAnsi="Century Gothic"/>
          <w:sz w:val="22"/>
          <w:szCs w:val="22"/>
        </w:rPr>
        <w:t xml:space="preserve"> PC. Така се </w:t>
      </w:r>
      <w:r w:rsidRPr="00621DA2">
        <w:rPr>
          <w:rFonts w:ascii="Century Gothic" w:hAnsi="Century Gothic"/>
          <w:sz w:val="22"/>
          <w:szCs w:val="22"/>
        </w:rPr>
        <w:t>създава</w:t>
      </w:r>
      <w:r w:rsidR="00577134" w:rsidRPr="00621DA2">
        <w:rPr>
          <w:rFonts w:ascii="Century Gothic" w:hAnsi="Century Gothic"/>
          <w:sz w:val="22"/>
          <w:szCs w:val="22"/>
        </w:rPr>
        <w:t xml:space="preserve">т </w:t>
      </w:r>
      <w:r w:rsidRPr="00621DA2">
        <w:rPr>
          <w:rFonts w:ascii="Century Gothic" w:hAnsi="Century Gothic"/>
          <w:sz w:val="22"/>
          <w:szCs w:val="22"/>
        </w:rPr>
        <w:t>условия</w:t>
      </w:r>
      <w:r w:rsidR="00577134" w:rsidRPr="00621DA2">
        <w:rPr>
          <w:rFonts w:ascii="Century Gothic" w:hAnsi="Century Gothic"/>
          <w:sz w:val="22"/>
          <w:szCs w:val="22"/>
        </w:rPr>
        <w:t xml:space="preserve"> за</w:t>
      </w:r>
      <w:r w:rsidRPr="00621DA2">
        <w:rPr>
          <w:rFonts w:ascii="Century Gothic" w:hAnsi="Century Gothic"/>
          <w:sz w:val="22"/>
          <w:szCs w:val="22"/>
        </w:rPr>
        <w:t xml:space="preserve"> прилагане н</w:t>
      </w:r>
      <w:r w:rsidR="00577134" w:rsidRPr="00621DA2">
        <w:rPr>
          <w:rFonts w:ascii="Century Gothic" w:hAnsi="Century Gothic"/>
          <w:sz w:val="22"/>
          <w:szCs w:val="22"/>
        </w:rPr>
        <w:t xml:space="preserve">а модерни методи на преподаване. </w:t>
      </w:r>
      <w:r w:rsidRPr="00621DA2">
        <w:rPr>
          <w:rFonts w:ascii="Century Gothic" w:hAnsi="Century Gothic"/>
          <w:sz w:val="22"/>
          <w:szCs w:val="22"/>
        </w:rPr>
        <w:t xml:space="preserve">За удобство на студентите </w:t>
      </w:r>
      <w:r w:rsidR="00577134" w:rsidRPr="00621DA2">
        <w:rPr>
          <w:rFonts w:ascii="Century Gothic" w:hAnsi="Century Gothic"/>
          <w:sz w:val="22"/>
          <w:szCs w:val="22"/>
        </w:rPr>
        <w:t xml:space="preserve">се </w:t>
      </w:r>
      <w:r w:rsidRPr="00621DA2">
        <w:rPr>
          <w:rFonts w:ascii="Century Gothic" w:hAnsi="Century Gothic"/>
          <w:sz w:val="22"/>
          <w:szCs w:val="22"/>
        </w:rPr>
        <w:t>монтира</w:t>
      </w:r>
      <w:r w:rsidR="00577134" w:rsidRPr="00621DA2">
        <w:rPr>
          <w:rFonts w:ascii="Century Gothic" w:hAnsi="Century Gothic"/>
          <w:sz w:val="22"/>
          <w:szCs w:val="22"/>
        </w:rPr>
        <w:t>т</w:t>
      </w:r>
      <w:r w:rsidRPr="00621DA2">
        <w:rPr>
          <w:rFonts w:ascii="Century Gothic" w:hAnsi="Century Gothic"/>
          <w:sz w:val="22"/>
          <w:szCs w:val="22"/>
        </w:rPr>
        <w:t xml:space="preserve"> банки (писалищен плот, седалка и облегалка), бюра за преподавателите и </w:t>
      </w:r>
      <w:proofErr w:type="spellStart"/>
      <w:r w:rsidRPr="00621DA2">
        <w:rPr>
          <w:rFonts w:ascii="Century Gothic" w:hAnsi="Century Gothic"/>
          <w:sz w:val="22"/>
          <w:szCs w:val="22"/>
        </w:rPr>
        <w:t>ролетни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щори.</w:t>
      </w:r>
      <w:r w:rsidR="00577134" w:rsidRPr="00621DA2">
        <w:rPr>
          <w:rFonts w:ascii="Century Gothic" w:hAnsi="Century Gothic"/>
          <w:sz w:val="22"/>
          <w:szCs w:val="22"/>
        </w:rPr>
        <w:t xml:space="preserve"> </w:t>
      </w:r>
    </w:p>
    <w:p w:rsidR="00577134" w:rsidRPr="00621DA2" w:rsidRDefault="005A2706" w:rsidP="00621DA2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621DA2">
        <w:rPr>
          <w:rFonts w:ascii="Century Gothic" w:hAnsi="Century Gothic"/>
          <w:sz w:val="22"/>
          <w:szCs w:val="22"/>
        </w:rPr>
        <w:t>Интерактивна</w:t>
      </w:r>
      <w:r w:rsidR="00577134" w:rsidRPr="00621DA2">
        <w:rPr>
          <w:rFonts w:ascii="Century Gothic" w:hAnsi="Century Gothic"/>
          <w:sz w:val="22"/>
          <w:szCs w:val="22"/>
        </w:rPr>
        <w:t>та</w:t>
      </w:r>
      <w:r w:rsidRPr="00621DA2">
        <w:rPr>
          <w:rFonts w:ascii="Century Gothic" w:hAnsi="Century Gothic"/>
          <w:sz w:val="22"/>
          <w:szCs w:val="22"/>
        </w:rPr>
        <w:t xml:space="preserve"> зала за</w:t>
      </w:r>
      <w:r w:rsidR="00577134" w:rsidRPr="00621DA2">
        <w:rPr>
          <w:rFonts w:ascii="Century Gothic" w:hAnsi="Century Gothic"/>
          <w:sz w:val="22"/>
          <w:szCs w:val="22"/>
        </w:rPr>
        <w:t xml:space="preserve"> учебни презентации и семинари се </w:t>
      </w:r>
      <w:r w:rsidRPr="00621DA2">
        <w:rPr>
          <w:rFonts w:ascii="Century Gothic" w:hAnsi="Century Gothic"/>
          <w:sz w:val="22"/>
          <w:szCs w:val="22"/>
        </w:rPr>
        <w:t xml:space="preserve">оборудва с модерна презентационна техника - екран за вграждане в тавана, </w:t>
      </w:r>
      <w:proofErr w:type="spellStart"/>
      <w:r w:rsidRPr="00621DA2">
        <w:rPr>
          <w:rFonts w:ascii="Century Gothic" w:hAnsi="Century Gothic"/>
          <w:sz w:val="22"/>
          <w:szCs w:val="22"/>
        </w:rPr>
        <w:t>ултракъсофокусен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проектор, компютърна конфигурация - </w:t>
      </w:r>
      <w:proofErr w:type="spellStart"/>
      <w:r w:rsidRPr="00621DA2">
        <w:rPr>
          <w:rFonts w:ascii="Century Gothic" w:hAnsi="Century Gothic"/>
          <w:sz w:val="22"/>
          <w:szCs w:val="22"/>
        </w:rPr>
        <w:t>Mini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PC. Тъй като </w:t>
      </w:r>
      <w:r w:rsidR="00577134" w:rsidRPr="00621DA2">
        <w:rPr>
          <w:rFonts w:ascii="Century Gothic" w:hAnsi="Century Gothic"/>
          <w:sz w:val="22"/>
          <w:szCs w:val="22"/>
        </w:rPr>
        <w:t>е</w:t>
      </w:r>
      <w:r w:rsidRPr="00621DA2">
        <w:rPr>
          <w:rFonts w:ascii="Century Gothic" w:hAnsi="Century Gothic"/>
          <w:sz w:val="22"/>
          <w:szCs w:val="22"/>
        </w:rPr>
        <w:t xml:space="preserve"> предназначена за различни събития, </w:t>
      </w:r>
      <w:r w:rsidR="00577134" w:rsidRPr="00621DA2">
        <w:rPr>
          <w:rFonts w:ascii="Century Gothic" w:hAnsi="Century Gothic"/>
          <w:sz w:val="22"/>
          <w:szCs w:val="22"/>
        </w:rPr>
        <w:t xml:space="preserve">в нея се монтира </w:t>
      </w:r>
      <w:r w:rsidRPr="00621DA2">
        <w:rPr>
          <w:rFonts w:ascii="Century Gothic" w:hAnsi="Century Gothic"/>
          <w:sz w:val="22"/>
          <w:szCs w:val="22"/>
        </w:rPr>
        <w:t xml:space="preserve">модулна заседателна маса, работни столове, шкафове, </w:t>
      </w:r>
      <w:proofErr w:type="spellStart"/>
      <w:r w:rsidRPr="00621DA2">
        <w:rPr>
          <w:rFonts w:ascii="Century Gothic" w:hAnsi="Century Gothic"/>
          <w:sz w:val="22"/>
          <w:szCs w:val="22"/>
        </w:rPr>
        <w:t>ролетни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щори и предпазна дъска за стена.</w:t>
      </w:r>
      <w:r w:rsidR="00577134" w:rsidRPr="00621DA2">
        <w:rPr>
          <w:rFonts w:ascii="Century Gothic" w:hAnsi="Century Gothic"/>
          <w:sz w:val="22"/>
          <w:szCs w:val="22"/>
        </w:rPr>
        <w:t xml:space="preserve"> В И</w:t>
      </w:r>
      <w:r w:rsidRPr="00621DA2">
        <w:rPr>
          <w:rFonts w:ascii="Century Gothic" w:hAnsi="Century Gothic"/>
          <w:sz w:val="22"/>
          <w:szCs w:val="22"/>
        </w:rPr>
        <w:t>нтерактивна</w:t>
      </w:r>
      <w:r w:rsidR="00577134" w:rsidRPr="00621DA2">
        <w:rPr>
          <w:rFonts w:ascii="Century Gothic" w:hAnsi="Century Gothic"/>
          <w:sz w:val="22"/>
          <w:szCs w:val="22"/>
        </w:rPr>
        <w:t>та</w:t>
      </w:r>
      <w:r w:rsidRPr="00621DA2">
        <w:rPr>
          <w:rFonts w:ascii="Century Gothic" w:hAnsi="Century Gothic"/>
          <w:sz w:val="22"/>
          <w:szCs w:val="22"/>
        </w:rPr>
        <w:t xml:space="preserve"> зала за предприемачество и иновации в р</w:t>
      </w:r>
      <w:r w:rsidR="008B2DBF" w:rsidRPr="00621DA2">
        <w:rPr>
          <w:rFonts w:ascii="Century Gothic" w:hAnsi="Century Gothic"/>
          <w:sz w:val="22"/>
          <w:szCs w:val="22"/>
        </w:rPr>
        <w:t xml:space="preserve">астениевъдството и </w:t>
      </w:r>
      <w:proofErr w:type="spellStart"/>
      <w:r w:rsidR="008B2DBF" w:rsidRPr="00621DA2">
        <w:rPr>
          <w:rFonts w:ascii="Century Gothic" w:hAnsi="Century Gothic"/>
          <w:sz w:val="22"/>
          <w:szCs w:val="22"/>
        </w:rPr>
        <w:t>агробизнеса</w:t>
      </w:r>
      <w:proofErr w:type="spellEnd"/>
      <w:r w:rsidR="008B2DBF" w:rsidRPr="00621DA2">
        <w:rPr>
          <w:rFonts w:ascii="Century Gothic" w:hAnsi="Century Gothic"/>
          <w:sz w:val="22"/>
          <w:szCs w:val="22"/>
        </w:rPr>
        <w:t xml:space="preserve"> се доставят </w:t>
      </w:r>
      <w:r w:rsidRPr="00621DA2">
        <w:rPr>
          <w:rFonts w:ascii="Century Gothic" w:hAnsi="Century Gothic"/>
          <w:sz w:val="22"/>
          <w:szCs w:val="22"/>
        </w:rPr>
        <w:t xml:space="preserve">модулна заседателна маса, работни столове, бяла дъска, екран за вграждане в тавана, </w:t>
      </w:r>
      <w:proofErr w:type="spellStart"/>
      <w:r w:rsidRPr="00621DA2">
        <w:rPr>
          <w:rFonts w:ascii="Century Gothic" w:hAnsi="Century Gothic"/>
          <w:sz w:val="22"/>
          <w:szCs w:val="22"/>
        </w:rPr>
        <w:t>ултракъсофокусен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проектор, компютърна конфигурация - </w:t>
      </w:r>
      <w:proofErr w:type="spellStart"/>
      <w:r w:rsidRPr="00621DA2">
        <w:rPr>
          <w:rFonts w:ascii="Century Gothic" w:hAnsi="Century Gothic"/>
          <w:sz w:val="22"/>
          <w:szCs w:val="22"/>
        </w:rPr>
        <w:t>Mini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PC, </w:t>
      </w:r>
      <w:proofErr w:type="spellStart"/>
      <w:r w:rsidRPr="00621DA2">
        <w:rPr>
          <w:rFonts w:ascii="Century Gothic" w:hAnsi="Century Gothic"/>
          <w:sz w:val="22"/>
          <w:szCs w:val="22"/>
        </w:rPr>
        <w:t>ролетни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щори и предпазна дъска за стена.</w:t>
      </w:r>
      <w:r w:rsidR="008B2DBF" w:rsidRPr="00621DA2">
        <w:rPr>
          <w:rFonts w:ascii="Century Gothic" w:hAnsi="Century Gothic"/>
          <w:sz w:val="22"/>
          <w:szCs w:val="22"/>
        </w:rPr>
        <w:t xml:space="preserve"> </w:t>
      </w:r>
      <w:r w:rsidRPr="00621DA2">
        <w:rPr>
          <w:rFonts w:ascii="Century Gothic" w:hAnsi="Century Gothic"/>
          <w:sz w:val="22"/>
          <w:szCs w:val="22"/>
        </w:rPr>
        <w:t>Интерактивна</w:t>
      </w:r>
      <w:r w:rsidR="008B2DBF" w:rsidRPr="00621DA2">
        <w:rPr>
          <w:rFonts w:ascii="Century Gothic" w:hAnsi="Century Gothic"/>
          <w:sz w:val="22"/>
          <w:szCs w:val="22"/>
        </w:rPr>
        <w:t>та</w:t>
      </w:r>
      <w:r w:rsidRPr="00621DA2">
        <w:rPr>
          <w:rFonts w:ascii="Century Gothic" w:hAnsi="Century Gothic"/>
          <w:sz w:val="22"/>
          <w:szCs w:val="22"/>
        </w:rPr>
        <w:t xml:space="preserve"> зала за приложение на информационните технологии в растителната защита </w:t>
      </w:r>
      <w:r w:rsidR="008B2DBF" w:rsidRPr="00621DA2">
        <w:rPr>
          <w:rFonts w:ascii="Century Gothic" w:hAnsi="Century Gothic"/>
          <w:sz w:val="22"/>
          <w:szCs w:val="22"/>
        </w:rPr>
        <w:t xml:space="preserve">се </w:t>
      </w:r>
      <w:r w:rsidRPr="00621DA2">
        <w:rPr>
          <w:rFonts w:ascii="Century Gothic" w:hAnsi="Century Gothic"/>
          <w:sz w:val="22"/>
          <w:szCs w:val="22"/>
        </w:rPr>
        <w:t>снабд</w:t>
      </w:r>
      <w:r w:rsidR="008B2DBF" w:rsidRPr="00621DA2">
        <w:rPr>
          <w:rFonts w:ascii="Century Gothic" w:hAnsi="Century Gothic"/>
          <w:sz w:val="22"/>
          <w:szCs w:val="22"/>
        </w:rPr>
        <w:t xml:space="preserve">ява </w:t>
      </w:r>
      <w:r w:rsidRPr="00621DA2">
        <w:rPr>
          <w:rFonts w:ascii="Century Gothic" w:hAnsi="Century Gothic"/>
          <w:sz w:val="22"/>
          <w:szCs w:val="22"/>
        </w:rPr>
        <w:t xml:space="preserve">с едноместни маси с челни дъски, столове, бяла дъска, интерактивна бяла дъска, компютърна конфигурация - </w:t>
      </w:r>
      <w:proofErr w:type="spellStart"/>
      <w:r w:rsidRPr="00621DA2">
        <w:rPr>
          <w:rFonts w:ascii="Century Gothic" w:hAnsi="Century Gothic"/>
          <w:sz w:val="22"/>
          <w:szCs w:val="22"/>
        </w:rPr>
        <w:t>Mini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PC и </w:t>
      </w:r>
      <w:proofErr w:type="spellStart"/>
      <w:r w:rsidRPr="00621DA2">
        <w:rPr>
          <w:rFonts w:ascii="Century Gothic" w:hAnsi="Century Gothic"/>
          <w:sz w:val="22"/>
          <w:szCs w:val="22"/>
        </w:rPr>
        <w:t>ролетни</w:t>
      </w:r>
      <w:proofErr w:type="spellEnd"/>
      <w:r w:rsidRPr="00621DA2">
        <w:rPr>
          <w:rFonts w:ascii="Century Gothic" w:hAnsi="Century Gothic"/>
          <w:sz w:val="22"/>
          <w:szCs w:val="22"/>
        </w:rPr>
        <w:t xml:space="preserve"> щори.</w:t>
      </w:r>
    </w:p>
    <w:p w:rsidR="005A2706" w:rsidRPr="00621DA2" w:rsidRDefault="005A2706" w:rsidP="00621DA2">
      <w:pPr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621DA2">
        <w:rPr>
          <w:rFonts w:ascii="Century Gothic" w:hAnsi="Century Gothic"/>
          <w:sz w:val="22"/>
          <w:szCs w:val="22"/>
        </w:rPr>
        <w:t>Помещение</w:t>
      </w:r>
      <w:r w:rsidR="00577134" w:rsidRPr="00621DA2">
        <w:rPr>
          <w:rFonts w:ascii="Century Gothic" w:hAnsi="Century Gothic"/>
          <w:sz w:val="22"/>
          <w:szCs w:val="22"/>
        </w:rPr>
        <w:t xml:space="preserve">то за охрана и информация се обзавежда с </w:t>
      </w:r>
      <w:r w:rsidRPr="00621DA2">
        <w:rPr>
          <w:rFonts w:ascii="Century Gothic" w:hAnsi="Century Gothic"/>
          <w:sz w:val="22"/>
          <w:szCs w:val="22"/>
        </w:rPr>
        <w:t>работен стол и бюро</w:t>
      </w:r>
      <w:r w:rsidR="00577134" w:rsidRPr="00621DA2">
        <w:rPr>
          <w:rFonts w:ascii="Century Gothic" w:hAnsi="Century Gothic"/>
          <w:sz w:val="22"/>
          <w:szCs w:val="22"/>
        </w:rPr>
        <w:t>, а с</w:t>
      </w:r>
      <w:r w:rsidRPr="00621DA2">
        <w:rPr>
          <w:rFonts w:ascii="Century Gothic" w:hAnsi="Century Gothic"/>
          <w:sz w:val="22"/>
          <w:szCs w:val="22"/>
        </w:rPr>
        <w:t>анитарни</w:t>
      </w:r>
      <w:r w:rsidR="00577134" w:rsidRPr="00621DA2">
        <w:rPr>
          <w:rFonts w:ascii="Century Gothic" w:hAnsi="Century Gothic"/>
          <w:sz w:val="22"/>
          <w:szCs w:val="22"/>
        </w:rPr>
        <w:t>те</w:t>
      </w:r>
      <w:r w:rsidRPr="00621DA2">
        <w:rPr>
          <w:rFonts w:ascii="Century Gothic" w:hAnsi="Century Gothic"/>
          <w:sz w:val="22"/>
          <w:szCs w:val="22"/>
        </w:rPr>
        <w:t xml:space="preserve"> възли </w:t>
      </w:r>
      <w:r w:rsidR="00577134" w:rsidRPr="00621DA2">
        <w:rPr>
          <w:rFonts w:ascii="Century Gothic" w:hAnsi="Century Gothic"/>
          <w:sz w:val="22"/>
          <w:szCs w:val="22"/>
        </w:rPr>
        <w:t xml:space="preserve">с </w:t>
      </w:r>
      <w:r w:rsidRPr="00621DA2">
        <w:rPr>
          <w:rFonts w:ascii="Century Gothic" w:hAnsi="Century Gothic"/>
          <w:sz w:val="22"/>
          <w:szCs w:val="22"/>
        </w:rPr>
        <w:t xml:space="preserve">огледала, сешоари за ръце, сгъваеми опорни парапети и ръкохватки за </w:t>
      </w:r>
      <w:r w:rsidR="00577134" w:rsidRPr="00621DA2">
        <w:rPr>
          <w:rFonts w:ascii="Century Gothic" w:hAnsi="Century Gothic"/>
          <w:sz w:val="22"/>
          <w:szCs w:val="22"/>
        </w:rPr>
        <w:t xml:space="preserve">хора с увреждания за тоалетна. </w:t>
      </w:r>
      <w:r w:rsidR="00621DA2" w:rsidRPr="00621DA2">
        <w:rPr>
          <w:rFonts w:ascii="Century Gothic" w:hAnsi="Century Gothic"/>
          <w:sz w:val="22"/>
          <w:szCs w:val="22"/>
        </w:rPr>
        <w:t xml:space="preserve">В </w:t>
      </w:r>
      <w:r w:rsidRPr="00621DA2">
        <w:rPr>
          <w:rFonts w:ascii="Century Gothic" w:hAnsi="Century Gothic"/>
          <w:sz w:val="22"/>
          <w:szCs w:val="22"/>
        </w:rPr>
        <w:t>Сървърн</w:t>
      </w:r>
      <w:r w:rsidR="00577134" w:rsidRPr="00621DA2">
        <w:rPr>
          <w:rFonts w:ascii="Century Gothic" w:hAnsi="Century Gothic"/>
          <w:sz w:val="22"/>
          <w:szCs w:val="22"/>
        </w:rPr>
        <w:t xml:space="preserve">ото помещение </w:t>
      </w:r>
      <w:r w:rsidR="00621DA2" w:rsidRPr="00621DA2">
        <w:rPr>
          <w:rFonts w:ascii="Century Gothic" w:hAnsi="Century Gothic"/>
          <w:sz w:val="22"/>
          <w:szCs w:val="22"/>
        </w:rPr>
        <w:t xml:space="preserve">се доставят </w:t>
      </w:r>
      <w:r w:rsidRPr="00621DA2">
        <w:rPr>
          <w:rFonts w:ascii="Century Gothic" w:hAnsi="Century Gothic"/>
          <w:sz w:val="22"/>
          <w:szCs w:val="22"/>
        </w:rPr>
        <w:t>работен стол, бюро, компютърна конфигурация и монитор.</w:t>
      </w:r>
      <w:r w:rsidR="00621DA2" w:rsidRPr="00621DA2">
        <w:rPr>
          <w:rFonts w:ascii="Century Gothic" w:hAnsi="Century Gothic"/>
          <w:sz w:val="22"/>
          <w:szCs w:val="22"/>
        </w:rPr>
        <w:t xml:space="preserve"> </w:t>
      </w:r>
      <w:r w:rsidRPr="00621DA2">
        <w:rPr>
          <w:rFonts w:ascii="Century Gothic" w:hAnsi="Century Gothic"/>
          <w:sz w:val="22"/>
          <w:szCs w:val="22"/>
        </w:rPr>
        <w:t xml:space="preserve">Във фоайето, около Учебната ботаническа градина </w:t>
      </w:r>
      <w:r w:rsidR="00621DA2" w:rsidRPr="00621DA2">
        <w:rPr>
          <w:rFonts w:ascii="Century Gothic" w:hAnsi="Century Gothic"/>
          <w:sz w:val="22"/>
          <w:szCs w:val="22"/>
        </w:rPr>
        <w:t>се</w:t>
      </w:r>
      <w:r w:rsidRPr="00621DA2">
        <w:rPr>
          <w:rFonts w:ascii="Century Gothic" w:hAnsi="Century Gothic"/>
          <w:sz w:val="22"/>
          <w:szCs w:val="22"/>
        </w:rPr>
        <w:t xml:space="preserve"> монтира</w:t>
      </w:r>
      <w:r w:rsidR="00621DA2" w:rsidRPr="00621DA2">
        <w:rPr>
          <w:rFonts w:ascii="Century Gothic" w:hAnsi="Century Gothic"/>
          <w:sz w:val="22"/>
          <w:szCs w:val="22"/>
        </w:rPr>
        <w:t xml:space="preserve">т </w:t>
      </w:r>
      <w:r w:rsidRPr="00621DA2">
        <w:rPr>
          <w:rFonts w:ascii="Century Gothic" w:hAnsi="Century Gothic"/>
          <w:sz w:val="22"/>
          <w:szCs w:val="22"/>
        </w:rPr>
        <w:t>дървени пейки.</w:t>
      </w:r>
    </w:p>
    <w:p w:rsidR="00EE399B" w:rsidRPr="00621DA2" w:rsidRDefault="00EE399B" w:rsidP="00621DA2">
      <w:pPr>
        <w:pStyle w:val="Footer"/>
        <w:spacing w:after="120" w:line="276" w:lineRule="auto"/>
        <w:ind w:firstLine="720"/>
        <w:jc w:val="both"/>
        <w:rPr>
          <w:rFonts w:ascii="Century Gothic" w:hAnsi="Century Gothic"/>
          <w:sz w:val="22"/>
          <w:szCs w:val="22"/>
        </w:rPr>
      </w:pPr>
      <w:r w:rsidRPr="00621DA2">
        <w:rPr>
          <w:rFonts w:ascii="Century Gothic" w:hAnsi="Century Gothic"/>
          <w:sz w:val="22"/>
          <w:szCs w:val="22"/>
        </w:rPr>
        <w:t xml:space="preserve">Проект </w:t>
      </w:r>
      <w:r w:rsidRPr="00621DA2">
        <w:rPr>
          <w:rFonts w:ascii="Century Gothic" w:hAnsi="Century Gothic"/>
          <w:sz w:val="22"/>
          <w:szCs w:val="22"/>
          <w:shd w:val="clear" w:color="auto" w:fill="FFFFFF"/>
        </w:rPr>
        <w:t>„Изграждане на Учебен център за практическо обучение на студентите от професионални направления Растениевъдство и Растителна защита в Аграрен университет – Пловдив”</w:t>
      </w:r>
      <w:r w:rsidR="00621DA2" w:rsidRPr="00621DA2">
        <w:rPr>
          <w:rFonts w:ascii="Century Gothic" w:hAnsi="Century Gothic"/>
          <w:sz w:val="22"/>
          <w:szCs w:val="22"/>
          <w:shd w:val="clear" w:color="auto" w:fill="FFFFFF"/>
        </w:rPr>
        <w:t xml:space="preserve"> </w:t>
      </w:r>
      <w:r w:rsidRPr="00621DA2">
        <w:rPr>
          <w:rFonts w:ascii="Century Gothic" w:hAnsi="Century Gothic"/>
          <w:sz w:val="22"/>
          <w:szCs w:val="22"/>
        </w:rPr>
        <w:t xml:space="preserve">се финансира от Европейският фонд за регионално развитие чрез Оперативна програма „Региони в растеж“ 2014 – 2020 г. и е на обща стойност </w:t>
      </w:r>
      <w:r w:rsidRPr="00621DA2">
        <w:rPr>
          <w:rFonts w:ascii="Century Gothic" w:hAnsi="Century Gothic"/>
          <w:bCs/>
          <w:sz w:val="22"/>
          <w:szCs w:val="22"/>
        </w:rPr>
        <w:t>3 499 928.11 лева</w:t>
      </w:r>
      <w:r w:rsidRPr="00621DA2">
        <w:rPr>
          <w:rFonts w:ascii="Century Gothic" w:hAnsi="Century Gothic"/>
          <w:sz w:val="22"/>
          <w:szCs w:val="22"/>
        </w:rPr>
        <w:t>.</w:t>
      </w:r>
      <w:r w:rsidR="00155004">
        <w:rPr>
          <w:rFonts w:ascii="Century Gothic" w:hAnsi="Century Gothic"/>
          <w:sz w:val="22"/>
          <w:szCs w:val="22"/>
        </w:rPr>
        <w:t xml:space="preserve"> Общата стойност на доставките е </w:t>
      </w:r>
      <w:r w:rsidR="00155004" w:rsidRPr="00155004">
        <w:rPr>
          <w:rFonts w:ascii="Century Gothic" w:hAnsi="Century Gothic"/>
          <w:sz w:val="22"/>
          <w:szCs w:val="22"/>
        </w:rPr>
        <w:t>435 406 лева без ДДС</w:t>
      </w:r>
      <w:r w:rsidR="00155004" w:rsidRPr="00155004">
        <w:rPr>
          <w:rFonts w:ascii="Century Gothic" w:hAnsi="Century Gothic"/>
          <w:sz w:val="22"/>
          <w:szCs w:val="22"/>
        </w:rPr>
        <w:t>.</w:t>
      </w:r>
    </w:p>
    <w:p w:rsidR="00EE399B" w:rsidRPr="00621DA2" w:rsidRDefault="00EE399B" w:rsidP="00621DA2">
      <w:pPr>
        <w:spacing w:after="120" w:line="276" w:lineRule="auto"/>
        <w:jc w:val="both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EE399B" w:rsidRPr="00621DA2" w:rsidRDefault="00EE399B" w:rsidP="00621DA2">
      <w:pPr>
        <w:ind w:left="3538"/>
        <w:jc w:val="both"/>
        <w:rPr>
          <w:rFonts w:ascii="Century Gothic" w:hAnsi="Century Gothic" w:cs="Arial"/>
          <w:b/>
          <w:sz w:val="22"/>
          <w:szCs w:val="22"/>
          <w:u w:val="single"/>
        </w:rPr>
      </w:pPr>
    </w:p>
    <w:p w:rsidR="00094318" w:rsidRPr="00D748F6" w:rsidRDefault="00094318" w:rsidP="00094318">
      <w:pPr>
        <w:jc w:val="center"/>
        <w:rPr>
          <w:rFonts w:ascii="Century Gothic" w:hAnsi="Century Gothic"/>
          <w:sz w:val="22"/>
          <w:szCs w:val="22"/>
        </w:rPr>
      </w:pPr>
    </w:p>
    <w:sectPr w:rsidR="00094318" w:rsidRPr="00D748F6" w:rsidSect="005A540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3EF5" w:rsidRDefault="00A33EF5" w:rsidP="00895F77">
      <w:r>
        <w:separator/>
      </w:r>
    </w:p>
  </w:endnote>
  <w:endnote w:type="continuationSeparator" w:id="0">
    <w:p w:rsidR="00A33EF5" w:rsidRDefault="00A33EF5" w:rsidP="0089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2CE0" w:rsidRDefault="00052CE0" w:rsidP="00774B48">
    <w:pPr>
      <w:pStyle w:val="Footer"/>
      <w:jc w:val="center"/>
      <w:rPr>
        <w:lang w:val="en-US"/>
      </w:rPr>
    </w:pPr>
  </w:p>
  <w:sdt>
    <w:sdtPr>
      <w:rPr>
        <w:rFonts w:ascii="Century Gothic" w:hAnsi="Century Gothic"/>
        <w:sz w:val="16"/>
        <w:szCs w:val="16"/>
      </w:rPr>
      <w:id w:val="1668288231"/>
      <w:docPartObj>
        <w:docPartGallery w:val="Page Numbers (Bottom of Page)"/>
        <w:docPartUnique/>
      </w:docPartObj>
    </w:sdtPr>
    <w:sdtEndPr/>
    <w:sdtContent>
      <w:p w:rsidR="00052CE0" w:rsidRPr="00E74CD0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val="en-US" w:eastAsia="zh-CN"/>
          </w:rPr>
        </w:pPr>
        <w:r w:rsidRPr="00E74CD0">
          <w:rPr>
            <w:rFonts w:ascii="Century Gothic" w:hAnsi="Century Gothic"/>
            <w:sz w:val="16"/>
            <w:szCs w:val="16"/>
            <w:lang w:val="ru-RU" w:eastAsia="zh-CN"/>
          </w:rPr>
          <w:t xml:space="preserve"> 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 xml:space="preserve">Проект 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>„Изграждане на Учебен  център за практическо обучение на студентите от професионални направления Растениевъдство и Растителна защита в Аграрен университет – Пловдив“, финансиран по ОП „Региони в растеж“  2014 - 2020</w:t>
        </w:r>
        <w:r w:rsidRPr="00E74CD0">
          <w:rPr>
            <w:rFonts w:ascii="Century Gothic" w:hAnsi="Century Gothic"/>
            <w:b/>
            <w:sz w:val="16"/>
            <w:szCs w:val="16"/>
            <w:lang w:val="ru-RU" w:eastAsia="zh-CN"/>
          </w:rPr>
          <w:t>, одобрен за финансиране с договор №</w:t>
        </w:r>
        <w:r w:rsidR="00913E6D" w:rsidRPr="00E74CD0">
          <w:rPr>
            <w:rFonts w:ascii="Century Gothic" w:hAnsi="Century Gothic"/>
            <w:b/>
            <w:sz w:val="16"/>
            <w:szCs w:val="16"/>
          </w:rPr>
          <w:t xml:space="preserve"> BG16RFOP001-3.003-0007-C01</w:t>
        </w:r>
        <w:r w:rsidR="00E74CD0">
          <w:rPr>
            <w:rFonts w:ascii="Century Gothic" w:hAnsi="Century Gothic"/>
            <w:b/>
            <w:sz w:val="16"/>
            <w:szCs w:val="16"/>
            <w:lang w:val="en-US"/>
          </w:rPr>
          <w:t>.</w:t>
        </w:r>
      </w:p>
      <w:p w:rsidR="00052CE0" w:rsidRPr="00913E6D" w:rsidRDefault="00052CE0" w:rsidP="00DE00F8">
        <w:pPr>
          <w:pStyle w:val="Footer"/>
          <w:jc w:val="center"/>
          <w:rPr>
            <w:rFonts w:ascii="Century Gothic" w:hAnsi="Century Gothic"/>
            <w:b/>
            <w:sz w:val="16"/>
            <w:szCs w:val="16"/>
            <w:lang w:eastAsia="zh-CN"/>
          </w:rPr>
        </w:pPr>
      </w:p>
      <w:p w:rsidR="00052CE0" w:rsidRPr="00913E6D" w:rsidRDefault="00052CE0" w:rsidP="00774B48">
        <w:pPr>
          <w:pStyle w:val="Footer"/>
          <w:jc w:val="center"/>
          <w:rPr>
            <w:rFonts w:ascii="Century Gothic" w:hAnsi="Century Gothic"/>
            <w:sz w:val="16"/>
            <w:szCs w:val="16"/>
          </w:rPr>
        </w:pPr>
        <w:r w:rsidRPr="00913E6D">
          <w:rPr>
            <w:rFonts w:ascii="Century Gothic" w:hAnsi="Century Gothic"/>
            <w:b/>
            <w:sz w:val="16"/>
            <w:szCs w:val="16"/>
            <w:lang w:val="ru-RU" w:eastAsia="zh-CN"/>
          </w:rPr>
          <w:t>Проектът се изпълнява с финансовата подкрепа на Европейския съюз</w:t>
        </w:r>
        <w:r w:rsidRPr="00913E6D">
          <w:rPr>
            <w:rFonts w:ascii="Century Gothic" w:hAnsi="Century Gothic"/>
            <w:b/>
            <w:sz w:val="16"/>
            <w:szCs w:val="16"/>
            <w:lang w:eastAsia="zh-CN"/>
          </w:rPr>
          <w:t>.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3EF5" w:rsidRDefault="00A33EF5" w:rsidP="00895F77">
      <w:r>
        <w:separator/>
      </w:r>
    </w:p>
  </w:footnote>
  <w:footnote w:type="continuationSeparator" w:id="0">
    <w:p w:rsidR="00A33EF5" w:rsidRDefault="00A33EF5" w:rsidP="00895F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pPr w:leftFromText="180" w:rightFromText="180" w:vertAnchor="text" w:horzAnchor="margin" w:tblpX="-176" w:tblpY="-606"/>
      <w:tblW w:w="100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2"/>
      <w:gridCol w:w="3264"/>
      <w:gridCol w:w="3328"/>
    </w:tblGrid>
    <w:tr w:rsidR="00052CE0" w:rsidTr="00610325">
      <w:trPr>
        <w:trHeight w:val="1710"/>
      </w:trPr>
      <w:tc>
        <w:tcPr>
          <w:tcW w:w="3472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40410"/>
                <wp:effectExtent l="0" t="0" r="0" b="0"/>
                <wp:docPr id="6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40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4" w:type="dxa"/>
          <w:vAlign w:val="center"/>
        </w:tcPr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  <w:r>
            <w:rPr>
              <w:rFonts w:ascii="Arial" w:hAnsi="Arial" w:cs="Arial"/>
              <w:noProof/>
              <w:sz w:val="20"/>
              <w:lang w:val="en-US" w:eastAsia="en-US"/>
            </w:rPr>
            <w:drawing>
              <wp:inline distT="0" distB="0" distL="0" distR="0">
                <wp:extent cx="692785" cy="685800"/>
                <wp:effectExtent l="19050" t="0" r="0" b="0"/>
                <wp:docPr id="8" name="Picture 5" descr="au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au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278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Cs w:val="28"/>
            </w:rPr>
          </w:pPr>
        </w:p>
        <w:p w:rsidR="00052CE0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en-US"/>
            </w:rPr>
          </w:pPr>
          <w:r w:rsidRPr="00F27A64"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АГ</w:t>
          </w: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РАРЕН УНИВЕРСИТЕТ</w:t>
          </w:r>
        </w:p>
        <w:p w:rsidR="00052CE0" w:rsidRPr="00DB14CD" w:rsidRDefault="00052CE0" w:rsidP="00610325">
          <w:pPr>
            <w:jc w:val="center"/>
            <w:rPr>
              <w:rFonts w:ascii="Arial" w:hAnsi="Arial" w:cs="Arial"/>
              <w:b/>
              <w:i/>
              <w:color w:val="008000"/>
              <w:sz w:val="16"/>
              <w:szCs w:val="16"/>
              <w:lang w:val="ru-RU"/>
            </w:rPr>
          </w:pPr>
          <w:r>
            <w:rPr>
              <w:rFonts w:ascii="Arial" w:hAnsi="Arial" w:cs="Arial"/>
              <w:b/>
              <w:i/>
              <w:color w:val="008000"/>
              <w:sz w:val="16"/>
              <w:szCs w:val="16"/>
            </w:rPr>
            <w:t>ПЛОВДИВ</w:t>
          </w:r>
        </w:p>
      </w:tc>
      <w:tc>
        <w:tcPr>
          <w:tcW w:w="3328" w:type="dxa"/>
          <w:vAlign w:val="center"/>
        </w:tcPr>
        <w:p w:rsidR="00052CE0" w:rsidRDefault="00052CE0" w:rsidP="00610325">
          <w:pPr>
            <w:jc w:val="center"/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1828800" cy="632210"/>
                <wp:effectExtent l="19050" t="0" r="0" b="0"/>
                <wp:docPr id="7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6322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52CE0" w:rsidRPr="00DE00F8" w:rsidRDefault="00052CE0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C0A60"/>
    <w:multiLevelType w:val="hybridMultilevel"/>
    <w:tmpl w:val="52CCF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950A9"/>
    <w:multiLevelType w:val="hybridMultilevel"/>
    <w:tmpl w:val="521EBFBE"/>
    <w:lvl w:ilvl="0" w:tplc="87006A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162D00"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DCB2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E49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20C8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CC09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848C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56D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EA0B4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A311263"/>
    <w:multiLevelType w:val="hybridMultilevel"/>
    <w:tmpl w:val="461E79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8B30A7"/>
    <w:multiLevelType w:val="hybridMultilevel"/>
    <w:tmpl w:val="63621566"/>
    <w:lvl w:ilvl="0" w:tplc="4B8E1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167F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DC1A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3B21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2E63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FCB28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A3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78AA8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3C0B0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197734"/>
    <w:multiLevelType w:val="hybridMultilevel"/>
    <w:tmpl w:val="AC2EF7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FE219F"/>
    <w:multiLevelType w:val="hybridMultilevel"/>
    <w:tmpl w:val="F0F23834"/>
    <w:lvl w:ilvl="0" w:tplc="AC7CB0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6867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F41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9C6A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307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9265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5AD2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840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C842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DAD3457"/>
    <w:multiLevelType w:val="multilevel"/>
    <w:tmpl w:val="31921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532BE6"/>
    <w:multiLevelType w:val="hybridMultilevel"/>
    <w:tmpl w:val="7C0A3048"/>
    <w:lvl w:ilvl="0" w:tplc="B5F4BE4E">
      <w:start w:val="1"/>
      <w:numFmt w:val="upperRoman"/>
      <w:lvlText w:val="%1."/>
      <w:lvlJc w:val="right"/>
      <w:pPr>
        <w:ind w:left="720" w:hanging="360"/>
      </w:pPr>
      <w:rPr>
        <w:rFonts w:ascii="Century Gothic" w:hAnsi="Century Gothic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9C7C0C"/>
    <w:multiLevelType w:val="hybridMultilevel"/>
    <w:tmpl w:val="5230717E"/>
    <w:lvl w:ilvl="0" w:tplc="63D8C1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D4E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668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1E2F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7A43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FA6C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2AF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AECE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04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7BA06D64"/>
    <w:multiLevelType w:val="hybridMultilevel"/>
    <w:tmpl w:val="A762FDD2"/>
    <w:lvl w:ilvl="0" w:tplc="16CC01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AE6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EEC1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80B1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E015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EC17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83A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207F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1288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5F77"/>
    <w:rsid w:val="00040C10"/>
    <w:rsid w:val="00052CE0"/>
    <w:rsid w:val="00072291"/>
    <w:rsid w:val="00094318"/>
    <w:rsid w:val="000A14E0"/>
    <w:rsid w:val="000A385D"/>
    <w:rsid w:val="000E42D1"/>
    <w:rsid w:val="00100CFF"/>
    <w:rsid w:val="00155004"/>
    <w:rsid w:val="001649B8"/>
    <w:rsid w:val="001F59FF"/>
    <w:rsid w:val="002B11CF"/>
    <w:rsid w:val="002D3429"/>
    <w:rsid w:val="003154E5"/>
    <w:rsid w:val="00356C2A"/>
    <w:rsid w:val="00372E21"/>
    <w:rsid w:val="003922D7"/>
    <w:rsid w:val="004525C8"/>
    <w:rsid w:val="004F0606"/>
    <w:rsid w:val="00512887"/>
    <w:rsid w:val="00543E34"/>
    <w:rsid w:val="00577134"/>
    <w:rsid w:val="00577455"/>
    <w:rsid w:val="00580117"/>
    <w:rsid w:val="005938A4"/>
    <w:rsid w:val="005A2443"/>
    <w:rsid w:val="005A2706"/>
    <w:rsid w:val="005A540C"/>
    <w:rsid w:val="005B0540"/>
    <w:rsid w:val="005C7A80"/>
    <w:rsid w:val="005D4FF7"/>
    <w:rsid w:val="005E4108"/>
    <w:rsid w:val="00610325"/>
    <w:rsid w:val="00621DA2"/>
    <w:rsid w:val="006906DC"/>
    <w:rsid w:val="006A6C35"/>
    <w:rsid w:val="006D1294"/>
    <w:rsid w:val="006E7BDD"/>
    <w:rsid w:val="00700B9D"/>
    <w:rsid w:val="00734671"/>
    <w:rsid w:val="00774B48"/>
    <w:rsid w:val="00790B6E"/>
    <w:rsid w:val="007C61C9"/>
    <w:rsid w:val="007D73DF"/>
    <w:rsid w:val="00833F25"/>
    <w:rsid w:val="00862689"/>
    <w:rsid w:val="008823BA"/>
    <w:rsid w:val="00891264"/>
    <w:rsid w:val="00895F77"/>
    <w:rsid w:val="008B2DBF"/>
    <w:rsid w:val="008E1AD6"/>
    <w:rsid w:val="008F78C2"/>
    <w:rsid w:val="00913E6D"/>
    <w:rsid w:val="00932499"/>
    <w:rsid w:val="009351C6"/>
    <w:rsid w:val="00980DEB"/>
    <w:rsid w:val="00A12A1D"/>
    <w:rsid w:val="00A33EF5"/>
    <w:rsid w:val="00A6739C"/>
    <w:rsid w:val="00AE1869"/>
    <w:rsid w:val="00B21E7A"/>
    <w:rsid w:val="00B47539"/>
    <w:rsid w:val="00B65A7A"/>
    <w:rsid w:val="00B9510B"/>
    <w:rsid w:val="00BA0549"/>
    <w:rsid w:val="00BB3754"/>
    <w:rsid w:val="00BC4406"/>
    <w:rsid w:val="00BC7FBF"/>
    <w:rsid w:val="00BE0041"/>
    <w:rsid w:val="00C23021"/>
    <w:rsid w:val="00C5176D"/>
    <w:rsid w:val="00C6646D"/>
    <w:rsid w:val="00CB44B7"/>
    <w:rsid w:val="00CC62A8"/>
    <w:rsid w:val="00CC688B"/>
    <w:rsid w:val="00D50D84"/>
    <w:rsid w:val="00D748F6"/>
    <w:rsid w:val="00D77D36"/>
    <w:rsid w:val="00DC3857"/>
    <w:rsid w:val="00DE00F8"/>
    <w:rsid w:val="00E02F96"/>
    <w:rsid w:val="00E52903"/>
    <w:rsid w:val="00E74CD0"/>
    <w:rsid w:val="00E87651"/>
    <w:rsid w:val="00E91D9C"/>
    <w:rsid w:val="00EC1F10"/>
    <w:rsid w:val="00EE399B"/>
    <w:rsid w:val="00EF1556"/>
    <w:rsid w:val="00FC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C0CA36-6BD1-4B36-BC05-4613F57C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3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 Знак Char,Intestazione.int.intestazione,Intestazione.int,Char1 Char,Char2,Char5 Char,Char2 Char,Char5,Знак Знак"/>
    <w:basedOn w:val="Normal"/>
    <w:link w:val="Head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Знак Знак Char Char,Intestazione.int.intestazione Char,Intestazione.int Char,Char1 Char Char,Char2 Char1,Char5 Char Char,Char2 Char Char,Char5 Char1,Знак Знак Char1"/>
    <w:basedOn w:val="DefaultParagraphFont"/>
    <w:link w:val="Header"/>
    <w:uiPriority w:val="99"/>
    <w:rsid w:val="00895F77"/>
  </w:style>
  <w:style w:type="paragraph" w:styleId="Footer">
    <w:name w:val="footer"/>
    <w:basedOn w:val="Normal"/>
    <w:link w:val="FooterChar"/>
    <w:uiPriority w:val="99"/>
    <w:unhideWhenUsed/>
    <w:rsid w:val="00895F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F77"/>
  </w:style>
  <w:style w:type="table" w:styleId="TableGrid">
    <w:name w:val="Table Grid"/>
    <w:basedOn w:val="TableNormal"/>
    <w:uiPriority w:val="59"/>
    <w:rsid w:val="00895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2443"/>
    <w:pPr>
      <w:ind w:left="720"/>
      <w:contextualSpacing/>
    </w:pPr>
    <w:rPr>
      <w:rFonts w:ascii="Century Gothic" w:hAnsi="Century Gothic"/>
    </w:rPr>
  </w:style>
  <w:style w:type="table" w:customStyle="1" w:styleId="PlainTable31">
    <w:name w:val="Plain Table 31"/>
    <w:basedOn w:val="TableNormal"/>
    <w:uiPriority w:val="43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E5290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1F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1F10"/>
    <w:rPr>
      <w:rFonts w:ascii="Tahoma" w:hAnsi="Tahoma" w:cs="Tahoma"/>
      <w:sz w:val="16"/>
      <w:szCs w:val="16"/>
    </w:rPr>
  </w:style>
  <w:style w:type="paragraph" w:customStyle="1" w:styleId="CharCharChar1Char">
    <w:name w:val="Char Char Char1 Char"/>
    <w:basedOn w:val="Normal"/>
    <w:rsid w:val="00094318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trong">
    <w:name w:val="Strong"/>
    <w:basedOn w:val="DefaultParagraphFont"/>
    <w:qFormat/>
    <w:rsid w:val="00094318"/>
    <w:rPr>
      <w:b/>
      <w:bCs/>
    </w:rPr>
  </w:style>
  <w:style w:type="table" w:styleId="TableContemporary">
    <w:name w:val="Table Contemporary"/>
    <w:basedOn w:val="TableNormal"/>
    <w:rsid w:val="00094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yperlink">
    <w:name w:val="Hyperlink"/>
    <w:basedOn w:val="DefaultParagraphFont"/>
    <w:rsid w:val="00094318"/>
    <w:rPr>
      <w:color w:val="0000FF"/>
      <w:u w:val="single"/>
    </w:rPr>
  </w:style>
  <w:style w:type="table" w:styleId="LightShading-Accent6">
    <w:name w:val="Light Shading Accent 6"/>
    <w:basedOn w:val="TableNormal"/>
    <w:uiPriority w:val="60"/>
    <w:rsid w:val="00891264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8" w:space="0" w:color="70AD47" w:themeColor="accent6"/>
        <w:bottom w:val="single" w:sz="8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Emphasis">
    <w:name w:val="Emphasis"/>
    <w:basedOn w:val="DefaultParagraphFont"/>
    <w:qFormat/>
    <w:rsid w:val="00EE399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4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8912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9970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34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284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21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840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09185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3494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99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70168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8347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1733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7406">
          <w:marLeft w:val="144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7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974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96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978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66311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2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35390">
          <w:marLeft w:val="72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6082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571993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89409">
          <w:marLeft w:val="806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7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567632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4330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8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3125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45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6748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8B0E-4C36-40C5-AE2C-B072531BE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662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Borislav Gavrilov</dc:creator>
  <cp:keywords/>
  <dc:description/>
  <cp:lastModifiedBy>rady</cp:lastModifiedBy>
  <cp:revision>53</cp:revision>
  <dcterms:created xsi:type="dcterms:W3CDTF">2015-06-03T07:19:00Z</dcterms:created>
  <dcterms:modified xsi:type="dcterms:W3CDTF">2019-02-01T15:32:00Z</dcterms:modified>
</cp:coreProperties>
</file>